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9173B" w14:textId="40D41F76" w:rsidR="009B4F32" w:rsidRPr="00F92EDB" w:rsidRDefault="00DA0576" w:rsidP="00CB71CF">
      <w:pPr>
        <w:jc w:val="right"/>
        <w:rPr>
          <w:rFonts w:ascii="BIZ UD明朝 Medium" w:eastAsia="BIZ UD明朝 Medium" w:hAnsi="BIZ UD明朝 Medium"/>
          <w:sz w:val="24"/>
          <w:szCs w:val="24"/>
        </w:rPr>
      </w:pPr>
      <w:r w:rsidRPr="00F92EDB">
        <w:rPr>
          <w:rFonts w:ascii="BIZ UD明朝 Medium" w:eastAsia="BIZ UD明朝 Medium" w:hAnsi="BIZ UD明朝 Medium" w:hint="eastAsia"/>
          <w:sz w:val="24"/>
          <w:szCs w:val="24"/>
        </w:rPr>
        <w:t>20</w:t>
      </w:r>
      <w:r w:rsidR="00435AD3" w:rsidRPr="00F92EDB">
        <w:rPr>
          <w:rFonts w:ascii="BIZ UD明朝 Medium" w:eastAsia="BIZ UD明朝 Medium" w:hAnsi="BIZ UD明朝 Medium" w:hint="eastAsia"/>
          <w:sz w:val="24"/>
          <w:szCs w:val="24"/>
        </w:rPr>
        <w:t>2</w:t>
      </w:r>
      <w:r w:rsidRPr="00F92EDB">
        <w:rPr>
          <w:rFonts w:ascii="BIZ UD明朝 Medium" w:eastAsia="BIZ UD明朝 Medium" w:hAnsi="BIZ UD明朝 Medium" w:hint="eastAsia"/>
          <w:sz w:val="24"/>
          <w:szCs w:val="24"/>
        </w:rPr>
        <w:t>6.</w:t>
      </w:r>
      <w:r w:rsidR="00110353">
        <w:rPr>
          <w:rFonts w:ascii="BIZ UD明朝 Medium" w:eastAsia="BIZ UD明朝 Medium" w:hAnsi="BIZ UD明朝 Medium" w:hint="eastAsia"/>
          <w:sz w:val="24"/>
          <w:szCs w:val="24"/>
        </w:rPr>
        <w:t>3</w:t>
      </w:r>
      <w:r w:rsidRPr="00F92EDB">
        <w:rPr>
          <w:rFonts w:ascii="BIZ UD明朝 Medium" w:eastAsia="BIZ UD明朝 Medium" w:hAnsi="BIZ UD明朝 Medium" w:hint="eastAsia"/>
          <w:sz w:val="24"/>
          <w:szCs w:val="24"/>
        </w:rPr>
        <w:t>.</w:t>
      </w:r>
      <w:r w:rsidR="00DE7C03">
        <w:rPr>
          <w:rFonts w:ascii="BIZ UD明朝 Medium" w:eastAsia="BIZ UD明朝 Medium" w:hAnsi="BIZ UD明朝 Medium" w:hint="eastAsia"/>
          <w:sz w:val="24"/>
          <w:szCs w:val="24"/>
        </w:rPr>
        <w:t>2</w:t>
      </w:r>
      <w:r w:rsidR="00435AD3" w:rsidRPr="00F92EDB">
        <w:rPr>
          <w:rFonts w:ascii="BIZ UD明朝 Medium" w:eastAsia="BIZ UD明朝 Medium" w:hAnsi="BIZ UD明朝 Medium" w:hint="eastAsia"/>
          <w:sz w:val="24"/>
          <w:szCs w:val="24"/>
        </w:rPr>
        <w:t>／総合国際政策局</w:t>
      </w:r>
      <w:r w:rsidR="00E6305A">
        <w:rPr>
          <w:rFonts w:ascii="BIZ UD明朝 Medium" w:eastAsia="BIZ UD明朝 Medium" w:hAnsi="BIZ UD明朝 Medium" w:hint="eastAsia"/>
          <w:sz w:val="24"/>
          <w:szCs w:val="24"/>
        </w:rPr>
        <w:t>（仮訳）</w:t>
      </w:r>
    </w:p>
    <w:p w14:paraId="4EECF665" w14:textId="77777777" w:rsidR="00647EDA" w:rsidRDefault="00647EDA">
      <w:pPr>
        <w:rPr>
          <w:rFonts w:ascii="BIZ UD明朝 Medium" w:eastAsia="BIZ UD明朝 Medium" w:hAnsi="BIZ UD明朝 Medium"/>
          <w:sz w:val="24"/>
          <w:szCs w:val="24"/>
        </w:rPr>
      </w:pPr>
    </w:p>
    <w:p w14:paraId="79EDEB26" w14:textId="77777777" w:rsidR="0026311D" w:rsidRDefault="0026311D">
      <w:pPr>
        <w:rPr>
          <w:rFonts w:ascii="BIZ UD明朝 Medium" w:eastAsia="BIZ UD明朝 Medium" w:hAnsi="BIZ UD明朝 Medium"/>
          <w:sz w:val="24"/>
          <w:szCs w:val="24"/>
        </w:rPr>
      </w:pPr>
    </w:p>
    <w:p w14:paraId="2922236E" w14:textId="760B2B4F" w:rsidR="00E6305A" w:rsidRDefault="00E6305A" w:rsidP="00110353">
      <w:pPr>
        <w:ind w:leftChars="50" w:left="225" w:hangingChars="50" w:hanging="120"/>
        <w:rPr>
          <w:rFonts w:ascii="BIZ UDPゴシック" w:eastAsia="BIZ UDPゴシック" w:hAnsi="BIZ UDPゴシック"/>
          <w:b/>
          <w:bCs/>
          <w:sz w:val="24"/>
          <w:szCs w:val="24"/>
        </w:rPr>
      </w:pPr>
      <w:r w:rsidRPr="008D16B9">
        <w:rPr>
          <w:rFonts w:ascii="BIZ UDPゴシック" w:eastAsia="BIZ UDPゴシック" w:hAnsi="BIZ UDPゴシック" w:hint="eastAsia"/>
          <w:b/>
          <w:bCs/>
          <w:sz w:val="24"/>
          <w:szCs w:val="24"/>
        </w:rPr>
        <w:t>～</w:t>
      </w:r>
      <w:r w:rsidR="00B94978">
        <w:rPr>
          <w:rFonts w:ascii="BIZ UDPゴシック" w:eastAsia="BIZ UDPゴシック" w:hAnsi="BIZ UDPゴシック" w:hint="eastAsia"/>
          <w:b/>
          <w:bCs/>
          <w:sz w:val="24"/>
          <w:szCs w:val="24"/>
        </w:rPr>
        <w:t>ＩＴＵＣ（</w:t>
      </w:r>
      <w:r w:rsidR="00134F1B" w:rsidRPr="00134F1B">
        <w:rPr>
          <w:rFonts w:ascii="BIZ UDPゴシック" w:eastAsia="BIZ UDPゴシック" w:hAnsi="BIZ UDPゴシック"/>
          <w:b/>
          <w:bCs/>
          <w:sz w:val="24"/>
          <w:szCs w:val="24"/>
        </w:rPr>
        <w:t>国際労働組合総連合）、</w:t>
      </w:r>
      <w:r w:rsidR="00110353" w:rsidRPr="00110353">
        <w:rPr>
          <w:rFonts w:ascii="BIZ UDPゴシック" w:eastAsia="BIZ UDPゴシック" w:hAnsi="BIZ UDPゴシック"/>
          <w:b/>
          <w:bCs/>
          <w:sz w:val="24"/>
          <w:szCs w:val="24"/>
        </w:rPr>
        <w:t>中東での即時停戦と和平協議の再開を強く要請</w:t>
      </w:r>
      <w:r w:rsidRPr="008D16B9">
        <w:rPr>
          <w:rFonts w:ascii="BIZ UDPゴシック" w:eastAsia="BIZ UDPゴシック" w:hAnsi="BIZ UDPゴシック" w:hint="eastAsia"/>
          <w:b/>
          <w:bCs/>
          <w:sz w:val="24"/>
          <w:szCs w:val="24"/>
        </w:rPr>
        <w:t>～</w:t>
      </w:r>
    </w:p>
    <w:p w14:paraId="2DBC6542" w14:textId="77777777" w:rsidR="008D16B9" w:rsidRPr="008D16B9" w:rsidRDefault="008D16B9" w:rsidP="006C4C3E">
      <w:pPr>
        <w:ind w:left="240" w:hangingChars="100" w:hanging="240"/>
        <w:jc w:val="left"/>
        <w:rPr>
          <w:rFonts w:ascii="BIZ UDPゴシック" w:eastAsia="BIZ UDPゴシック" w:hAnsi="BIZ UDPゴシック"/>
          <w:b/>
          <w:bCs/>
          <w:sz w:val="24"/>
          <w:szCs w:val="24"/>
        </w:rPr>
      </w:pPr>
    </w:p>
    <w:p w14:paraId="639110BF" w14:textId="77777777" w:rsidR="00E6305A" w:rsidRDefault="00E6305A" w:rsidP="006C4C3E">
      <w:pPr>
        <w:jc w:val="left"/>
        <w:rPr>
          <w:rFonts w:ascii="BIZ UD明朝 Medium" w:eastAsia="BIZ UD明朝 Medium" w:hAnsi="BIZ UD明朝 Medium"/>
          <w:sz w:val="24"/>
          <w:szCs w:val="24"/>
        </w:rPr>
      </w:pPr>
    </w:p>
    <w:p w14:paraId="15084322" w14:textId="2C1703B8" w:rsidR="00A141D3" w:rsidRPr="00A141D3" w:rsidRDefault="00A141D3" w:rsidP="008D3E56">
      <w:pPr>
        <w:ind w:firstLineChars="100" w:firstLine="240"/>
        <w:jc w:val="left"/>
        <w:rPr>
          <w:rFonts w:ascii="BIZ UD明朝 Medium" w:eastAsia="BIZ UD明朝 Medium" w:hAnsi="BIZ UD明朝 Medium"/>
          <w:sz w:val="24"/>
          <w:szCs w:val="24"/>
        </w:rPr>
      </w:pPr>
      <w:r w:rsidRPr="00A141D3">
        <w:rPr>
          <w:rFonts w:ascii="BIZ UD明朝 Medium" w:eastAsia="BIZ UD明朝 Medium" w:hAnsi="BIZ UD明朝 Medium"/>
          <w:sz w:val="24"/>
          <w:szCs w:val="24"/>
        </w:rPr>
        <w:t>国際労働組合総連合（</w:t>
      </w:r>
      <w:r>
        <w:rPr>
          <w:rFonts w:ascii="BIZ UD明朝 Medium" w:eastAsia="BIZ UD明朝 Medium" w:hAnsi="BIZ UD明朝 Medium" w:hint="eastAsia"/>
          <w:sz w:val="24"/>
          <w:szCs w:val="24"/>
        </w:rPr>
        <w:t>ＩＴＵＣ</w:t>
      </w:r>
      <w:r w:rsidRPr="00A141D3">
        <w:rPr>
          <w:rFonts w:ascii="BIZ UD明朝 Medium" w:eastAsia="BIZ UD明朝 Medium" w:hAnsi="BIZ UD明朝 Medium"/>
          <w:sz w:val="24"/>
          <w:szCs w:val="24"/>
        </w:rPr>
        <w:t>）は、中東における即時の緊張緩和、すべての軍事行動の停止、そして平和的な交渉への復帰を求め</w:t>
      </w:r>
      <w:r>
        <w:rPr>
          <w:rFonts w:ascii="BIZ UD明朝 Medium" w:eastAsia="BIZ UD明朝 Medium" w:hAnsi="BIZ UD明朝 Medium" w:hint="eastAsia"/>
          <w:sz w:val="24"/>
          <w:szCs w:val="24"/>
        </w:rPr>
        <w:t>る</w:t>
      </w:r>
      <w:r w:rsidRPr="00A141D3">
        <w:rPr>
          <w:rFonts w:ascii="BIZ UD明朝 Medium" w:eastAsia="BIZ UD明朝 Medium" w:hAnsi="BIZ UD明朝 Medium"/>
          <w:sz w:val="24"/>
          <w:szCs w:val="24"/>
        </w:rPr>
        <w:t>。</w:t>
      </w:r>
    </w:p>
    <w:p w14:paraId="7091003C" w14:textId="77777777" w:rsidR="006C4C3E" w:rsidRPr="00A141D3" w:rsidRDefault="006C4C3E" w:rsidP="006C4C3E">
      <w:pPr>
        <w:jc w:val="left"/>
        <w:rPr>
          <w:rFonts w:ascii="BIZ UD明朝 Medium" w:eastAsia="BIZ UD明朝 Medium" w:hAnsi="BIZ UD明朝 Medium"/>
          <w:sz w:val="24"/>
          <w:szCs w:val="24"/>
        </w:rPr>
      </w:pPr>
    </w:p>
    <w:p w14:paraId="24ED53DE" w14:textId="464B3F7E" w:rsidR="006C4C3E" w:rsidRDefault="003716BF" w:rsidP="003716BF">
      <w:pPr>
        <w:jc w:val="center"/>
        <w:rPr>
          <w:rFonts w:ascii="BIZ UD明朝 Medium" w:eastAsia="BIZ UD明朝 Medium" w:hAnsi="BIZ UD明朝 Medium"/>
          <w:b/>
          <w:bCs/>
          <w:color w:val="EE0000"/>
          <w:sz w:val="24"/>
          <w:szCs w:val="24"/>
        </w:rPr>
      </w:pPr>
      <w:r w:rsidRPr="003716BF">
        <w:rPr>
          <w:rFonts w:ascii="BIZ UD明朝 Medium" w:eastAsia="BIZ UD明朝 Medium" w:hAnsi="BIZ UD明朝 Medium"/>
          <w:b/>
          <w:bCs/>
          <w:color w:val="EE0000"/>
          <w:sz w:val="24"/>
          <w:szCs w:val="24"/>
        </w:rPr>
        <w:t>「国際法は尊重されなければならない。戦争は決して</w:t>
      </w:r>
      <w:r>
        <w:rPr>
          <w:rFonts w:ascii="BIZ UD明朝 Medium" w:eastAsia="BIZ UD明朝 Medium" w:hAnsi="BIZ UD明朝 Medium" w:hint="eastAsia"/>
          <w:b/>
          <w:bCs/>
          <w:color w:val="EE0000"/>
          <w:sz w:val="24"/>
          <w:szCs w:val="24"/>
        </w:rPr>
        <w:t>労働者</w:t>
      </w:r>
      <w:r w:rsidRPr="003716BF">
        <w:rPr>
          <w:rFonts w:ascii="BIZ UD明朝 Medium" w:eastAsia="BIZ UD明朝 Medium" w:hAnsi="BIZ UD明朝 Medium"/>
          <w:b/>
          <w:bCs/>
          <w:color w:val="EE0000"/>
          <w:sz w:val="24"/>
          <w:szCs w:val="24"/>
        </w:rPr>
        <w:t>の利益にはならない。労働者が求めているのは、終わりのない爆撃や報復攻撃ではなく、平和・民主主義・ディーセントワークだ。」</w:t>
      </w:r>
      <w:r w:rsidR="006C4C3E" w:rsidRPr="00A22A12">
        <w:rPr>
          <w:rFonts w:ascii="BIZ UD明朝 Medium" w:eastAsia="BIZ UD明朝 Medium" w:hAnsi="BIZ UD明朝 Medium"/>
          <w:b/>
          <w:bCs/>
          <w:color w:val="EE0000"/>
          <w:sz w:val="24"/>
          <w:szCs w:val="24"/>
        </w:rPr>
        <w:br/>
      </w:r>
      <w:r w:rsidR="00A22A12" w:rsidRPr="003716BF">
        <w:rPr>
          <w:rFonts w:ascii="BIZ UD明朝 Medium" w:eastAsia="BIZ UD明朝 Medium" w:hAnsi="BIZ UD明朝 Medium" w:hint="eastAsia"/>
          <w:b/>
          <w:bCs/>
          <w:color w:val="EE0000"/>
          <w:sz w:val="24"/>
          <w:szCs w:val="24"/>
        </w:rPr>
        <w:t>ＩＴＵＣ書記長</w:t>
      </w:r>
      <w:r w:rsidR="006C4C3E" w:rsidRPr="003716BF">
        <w:rPr>
          <w:rFonts w:ascii="BIZ UD明朝 Medium" w:eastAsia="BIZ UD明朝 Medium" w:hAnsi="BIZ UD明朝 Medium"/>
          <w:b/>
          <w:bCs/>
          <w:color w:val="EE0000"/>
          <w:sz w:val="24"/>
          <w:szCs w:val="24"/>
        </w:rPr>
        <w:t xml:space="preserve">　</w:t>
      </w:r>
      <w:r w:rsidR="00A22A12" w:rsidRPr="003716BF">
        <w:rPr>
          <w:rFonts w:ascii="BIZ UD明朝 Medium" w:eastAsia="BIZ UD明朝 Medium" w:hAnsi="BIZ UD明朝 Medium" w:hint="eastAsia"/>
          <w:b/>
          <w:bCs/>
          <w:color w:val="EE0000"/>
          <w:sz w:val="24"/>
          <w:szCs w:val="24"/>
        </w:rPr>
        <w:t>リュック</w:t>
      </w:r>
      <w:r w:rsidR="006C4C3E" w:rsidRPr="003716BF">
        <w:rPr>
          <w:rFonts w:ascii="BIZ UD明朝 Medium" w:eastAsia="BIZ UD明朝 Medium" w:hAnsi="BIZ UD明朝 Medium"/>
          <w:b/>
          <w:bCs/>
          <w:color w:val="EE0000"/>
          <w:sz w:val="24"/>
          <w:szCs w:val="24"/>
        </w:rPr>
        <w:t>・トリアングル</w:t>
      </w:r>
    </w:p>
    <w:p w14:paraId="5470C446" w14:textId="77777777" w:rsidR="003716BF" w:rsidRPr="003716BF" w:rsidRDefault="003716BF" w:rsidP="003716BF">
      <w:pPr>
        <w:jc w:val="center"/>
        <w:rPr>
          <w:rFonts w:ascii="BIZ UD明朝 Medium" w:eastAsia="BIZ UD明朝 Medium" w:hAnsi="BIZ UD明朝 Medium"/>
          <w:b/>
          <w:bCs/>
          <w:color w:val="EE0000"/>
          <w:sz w:val="24"/>
          <w:szCs w:val="24"/>
        </w:rPr>
      </w:pPr>
    </w:p>
    <w:p w14:paraId="120CBD2B" w14:textId="77777777" w:rsidR="003716BF" w:rsidRDefault="003716BF" w:rsidP="003716BF">
      <w:pPr>
        <w:jc w:val="left"/>
        <w:rPr>
          <w:rFonts w:ascii="BIZ UD明朝 Medium" w:eastAsia="BIZ UD明朝 Medium" w:hAnsi="BIZ UD明朝 Medium" w:cs="ＭＳ 明朝"/>
          <w:b/>
          <w:bCs/>
          <w:sz w:val="24"/>
          <w:szCs w:val="24"/>
        </w:rPr>
      </w:pPr>
      <w:r w:rsidRPr="003716BF">
        <w:rPr>
          <w:rFonts w:ascii="BIZ UD明朝 Medium" w:eastAsia="BIZ UD明朝 Medium" w:hAnsi="BIZ UD明朝 Medium" w:cs="ＭＳ 明朝"/>
          <w:b/>
          <w:bCs/>
          <w:sz w:val="24"/>
          <w:szCs w:val="24"/>
        </w:rPr>
        <w:t>「この無責任な武力行使は直ちに停止されなければならない。公正で持続的な平和を確保するためには、国連が強力かつ調整された役割を果たす外交が不可欠である。」</w:t>
      </w:r>
    </w:p>
    <w:p w14:paraId="33046460" w14:textId="77777777" w:rsidR="003716BF" w:rsidRPr="003716BF" w:rsidRDefault="003716BF" w:rsidP="003716BF">
      <w:pPr>
        <w:jc w:val="left"/>
        <w:rPr>
          <w:rFonts w:ascii="BIZ UD明朝 Medium" w:eastAsia="BIZ UD明朝 Medium" w:hAnsi="BIZ UD明朝 Medium" w:cs="ＭＳ 明朝"/>
          <w:sz w:val="24"/>
          <w:szCs w:val="24"/>
        </w:rPr>
      </w:pPr>
    </w:p>
    <w:p w14:paraId="0DC1D418" w14:textId="7880D0A5" w:rsidR="003716BF" w:rsidRDefault="003716BF" w:rsidP="008D3E56">
      <w:pPr>
        <w:ind w:firstLineChars="100" w:firstLine="240"/>
        <w:jc w:val="left"/>
        <w:rPr>
          <w:rFonts w:ascii="BIZ UD明朝 Medium" w:eastAsia="BIZ UD明朝 Medium" w:hAnsi="BIZ UD明朝 Medium" w:cs="ＭＳ 明朝"/>
          <w:sz w:val="24"/>
          <w:szCs w:val="24"/>
        </w:rPr>
      </w:pPr>
      <w:r>
        <w:rPr>
          <w:rFonts w:ascii="BIZ UD明朝 Medium" w:eastAsia="BIZ UD明朝 Medium" w:hAnsi="BIZ UD明朝 Medium" w:cs="ＭＳ 明朝" w:hint="eastAsia"/>
          <w:sz w:val="24"/>
          <w:szCs w:val="24"/>
        </w:rPr>
        <w:t>ＩＴＵＣ</w:t>
      </w:r>
      <w:r w:rsidRPr="003716BF">
        <w:rPr>
          <w:rFonts w:ascii="BIZ UD明朝 Medium" w:eastAsia="BIZ UD明朝 Medium" w:hAnsi="BIZ UD明朝 Medium" w:cs="ＭＳ 明朝"/>
          <w:sz w:val="24"/>
          <w:szCs w:val="24"/>
        </w:rPr>
        <w:t>は、イスラエルとアメリカ</w:t>
      </w:r>
      <w:r>
        <w:rPr>
          <w:rFonts w:ascii="BIZ UD明朝 Medium" w:eastAsia="BIZ UD明朝 Medium" w:hAnsi="BIZ UD明朝 Medium" w:cs="ＭＳ 明朝" w:hint="eastAsia"/>
          <w:sz w:val="24"/>
          <w:szCs w:val="24"/>
        </w:rPr>
        <w:t>が</w:t>
      </w:r>
      <w:r w:rsidRPr="003716BF">
        <w:rPr>
          <w:rFonts w:ascii="BIZ UD明朝 Medium" w:eastAsia="BIZ UD明朝 Medium" w:hAnsi="BIZ UD明朝 Medium" w:cs="ＭＳ 明朝"/>
          <w:sz w:val="24"/>
          <w:szCs w:val="24"/>
        </w:rPr>
        <w:t>イランに対して</w:t>
      </w:r>
      <w:r>
        <w:rPr>
          <w:rFonts w:ascii="BIZ UD明朝 Medium" w:eastAsia="BIZ UD明朝 Medium" w:hAnsi="BIZ UD明朝 Medium" w:cs="ＭＳ 明朝" w:hint="eastAsia"/>
          <w:sz w:val="24"/>
          <w:szCs w:val="24"/>
        </w:rPr>
        <w:t>行った</w:t>
      </w:r>
      <w:r w:rsidRPr="003716BF">
        <w:rPr>
          <w:rFonts w:ascii="BIZ UD明朝 Medium" w:eastAsia="BIZ UD明朝 Medium" w:hAnsi="BIZ UD明朝 Medium" w:cs="ＭＳ 明朝"/>
          <w:sz w:val="24"/>
          <w:szCs w:val="24"/>
        </w:rPr>
        <w:t>無責任かつ違法な爆撃を強く非難し、これらの作戦を即時に停止するよう求め</w:t>
      </w:r>
      <w:r>
        <w:rPr>
          <w:rFonts w:ascii="BIZ UD明朝 Medium" w:eastAsia="BIZ UD明朝 Medium" w:hAnsi="BIZ UD明朝 Medium" w:cs="ＭＳ 明朝" w:hint="eastAsia"/>
          <w:sz w:val="24"/>
          <w:szCs w:val="24"/>
        </w:rPr>
        <w:t>る</w:t>
      </w:r>
      <w:r w:rsidRPr="003716BF">
        <w:rPr>
          <w:rFonts w:ascii="BIZ UD明朝 Medium" w:eastAsia="BIZ UD明朝 Medium" w:hAnsi="BIZ UD明朝 Medium" w:cs="ＭＳ 明朝"/>
          <w:sz w:val="24"/>
          <w:szCs w:val="24"/>
        </w:rPr>
        <w:t>。こうした行為は国際法に違反し、外交を損ない、地域をより広範で壊滅的な戦争へと確実に追い込むもの</w:t>
      </w:r>
      <w:r>
        <w:rPr>
          <w:rFonts w:ascii="BIZ UD明朝 Medium" w:eastAsia="BIZ UD明朝 Medium" w:hAnsi="BIZ UD明朝 Medium" w:cs="ＭＳ 明朝" w:hint="eastAsia"/>
          <w:sz w:val="24"/>
          <w:szCs w:val="24"/>
        </w:rPr>
        <w:t>だ</w:t>
      </w:r>
      <w:r w:rsidRPr="003716BF">
        <w:rPr>
          <w:rFonts w:ascii="BIZ UD明朝 Medium" w:eastAsia="BIZ UD明朝 Medium" w:hAnsi="BIZ UD明朝 Medium" w:cs="ＭＳ 明朝"/>
          <w:sz w:val="24"/>
          <w:szCs w:val="24"/>
        </w:rPr>
        <w:t>。</w:t>
      </w:r>
    </w:p>
    <w:p w14:paraId="79219315" w14:textId="77777777" w:rsidR="003716BF" w:rsidRPr="003716BF" w:rsidRDefault="003716BF" w:rsidP="003716BF">
      <w:pPr>
        <w:jc w:val="left"/>
        <w:rPr>
          <w:rFonts w:ascii="BIZ UD明朝 Medium" w:eastAsia="BIZ UD明朝 Medium" w:hAnsi="BIZ UD明朝 Medium" w:cs="ＭＳ 明朝"/>
          <w:sz w:val="24"/>
          <w:szCs w:val="24"/>
        </w:rPr>
      </w:pPr>
    </w:p>
    <w:p w14:paraId="5FF25C68" w14:textId="4EA380CA" w:rsidR="003716BF" w:rsidRPr="003716BF" w:rsidRDefault="003716BF" w:rsidP="008D3E56">
      <w:pPr>
        <w:ind w:firstLineChars="100" w:firstLine="240"/>
        <w:jc w:val="left"/>
        <w:rPr>
          <w:rFonts w:ascii="BIZ UD明朝 Medium" w:eastAsia="BIZ UD明朝 Medium" w:hAnsi="BIZ UD明朝 Medium" w:cs="ＭＳ 明朝"/>
          <w:sz w:val="24"/>
          <w:szCs w:val="24"/>
        </w:rPr>
      </w:pPr>
      <w:r w:rsidRPr="003716BF">
        <w:rPr>
          <w:rFonts w:ascii="BIZ UD明朝 Medium" w:eastAsia="BIZ UD明朝 Medium" w:hAnsi="BIZ UD明朝 Medium" w:cs="ＭＳ 明朝"/>
          <w:sz w:val="24"/>
          <w:szCs w:val="24"/>
        </w:rPr>
        <w:t>その後、クウェート、サウジアラビア、カタール、バーレーン、アラブ首長国連邦、ヨルダン、キプロスなど地域全体に対してイランが行った報復も、民間人の生命を一層危険にさらし、不安定化を深めて</w:t>
      </w:r>
      <w:r>
        <w:rPr>
          <w:rFonts w:ascii="BIZ UD明朝 Medium" w:eastAsia="BIZ UD明朝 Medium" w:hAnsi="BIZ UD明朝 Medium" w:cs="ＭＳ 明朝" w:hint="eastAsia"/>
          <w:sz w:val="24"/>
          <w:szCs w:val="24"/>
        </w:rPr>
        <w:t>いる</w:t>
      </w:r>
      <w:r w:rsidRPr="003716BF">
        <w:rPr>
          <w:rFonts w:ascii="BIZ UD明朝 Medium" w:eastAsia="BIZ UD明朝 Medium" w:hAnsi="BIZ UD明朝 Medium" w:cs="ＭＳ 明朝"/>
          <w:sz w:val="24"/>
          <w:szCs w:val="24"/>
        </w:rPr>
        <w:t>。いずれの側によるエスカレーションも、安全保障、平和、民主主義をもたらすことには</w:t>
      </w:r>
      <w:r>
        <w:rPr>
          <w:rFonts w:ascii="BIZ UD明朝 Medium" w:eastAsia="BIZ UD明朝 Medium" w:hAnsi="BIZ UD明朝 Medium" w:cs="ＭＳ 明朝" w:hint="eastAsia"/>
          <w:sz w:val="24"/>
          <w:szCs w:val="24"/>
        </w:rPr>
        <w:t>つながらない</w:t>
      </w:r>
      <w:r w:rsidRPr="003716BF">
        <w:rPr>
          <w:rFonts w:ascii="BIZ UD明朝 Medium" w:eastAsia="BIZ UD明朝 Medium" w:hAnsi="BIZ UD明朝 Medium" w:cs="ＭＳ 明朝"/>
          <w:sz w:val="24"/>
          <w:szCs w:val="24"/>
        </w:rPr>
        <w:t>。</w:t>
      </w:r>
    </w:p>
    <w:p w14:paraId="541F408B" w14:textId="77777777" w:rsidR="003716BF" w:rsidRDefault="003716BF" w:rsidP="003716BF">
      <w:pPr>
        <w:jc w:val="left"/>
        <w:rPr>
          <w:rFonts w:ascii="BIZ UD明朝 Medium" w:eastAsia="BIZ UD明朝 Medium" w:hAnsi="BIZ UD明朝 Medium" w:cs="ＭＳ 明朝"/>
          <w:sz w:val="24"/>
          <w:szCs w:val="24"/>
        </w:rPr>
      </w:pPr>
    </w:p>
    <w:p w14:paraId="6FCFEAC1" w14:textId="0D2B4CAF" w:rsidR="003716BF" w:rsidRPr="003716BF" w:rsidRDefault="003716BF" w:rsidP="003716BF">
      <w:pPr>
        <w:jc w:val="left"/>
        <w:rPr>
          <w:rFonts w:ascii="BIZ UD明朝 Medium" w:eastAsia="BIZ UD明朝 Medium" w:hAnsi="BIZ UD明朝 Medium" w:cs="ＭＳ 明朝"/>
          <w:sz w:val="24"/>
          <w:szCs w:val="24"/>
        </w:rPr>
      </w:pPr>
      <w:r>
        <w:rPr>
          <w:rFonts w:ascii="BIZ UD明朝 Medium" w:eastAsia="BIZ UD明朝 Medium" w:hAnsi="BIZ UD明朝 Medium" w:cs="ＭＳ 明朝" w:hint="eastAsia"/>
          <w:sz w:val="24"/>
          <w:szCs w:val="24"/>
        </w:rPr>
        <w:t>ＩＴＵＣ</w:t>
      </w:r>
      <w:r w:rsidRPr="003716BF">
        <w:rPr>
          <w:rFonts w:ascii="BIZ UD明朝 Medium" w:eastAsia="BIZ UD明朝 Medium" w:hAnsi="BIZ UD明朝 Medium" w:cs="ＭＳ 明朝"/>
          <w:sz w:val="24"/>
          <w:szCs w:val="24"/>
        </w:rPr>
        <w:t>は以下を求め</w:t>
      </w:r>
      <w:r>
        <w:rPr>
          <w:rFonts w:ascii="BIZ UD明朝 Medium" w:eastAsia="BIZ UD明朝 Medium" w:hAnsi="BIZ UD明朝 Medium" w:cs="ＭＳ 明朝" w:hint="eastAsia"/>
          <w:sz w:val="24"/>
          <w:szCs w:val="24"/>
        </w:rPr>
        <w:t>る</w:t>
      </w:r>
      <w:r w:rsidRPr="003716BF">
        <w:rPr>
          <w:rFonts w:ascii="BIZ UD明朝 Medium" w:eastAsia="BIZ UD明朝 Medium" w:hAnsi="BIZ UD明朝 Medium" w:cs="ＭＳ 明朝"/>
          <w:sz w:val="24"/>
          <w:szCs w:val="24"/>
        </w:rPr>
        <w:t>：</w:t>
      </w:r>
    </w:p>
    <w:p w14:paraId="064F0A68" w14:textId="412695C4" w:rsidR="003716BF" w:rsidRPr="003716BF" w:rsidRDefault="003716BF" w:rsidP="003716BF">
      <w:pPr>
        <w:jc w:val="left"/>
        <w:rPr>
          <w:rFonts w:ascii="BIZ UD明朝 Medium" w:eastAsia="BIZ UD明朝 Medium" w:hAnsi="BIZ UD明朝 Medium" w:cs="ＭＳ 明朝"/>
          <w:sz w:val="24"/>
          <w:szCs w:val="24"/>
        </w:rPr>
      </w:pPr>
      <w:r>
        <w:rPr>
          <w:rFonts w:ascii="BIZ UD明朝 Medium" w:eastAsia="BIZ UD明朝 Medium" w:hAnsi="BIZ UD明朝 Medium" w:cs="ＭＳ 明朝" w:hint="eastAsia"/>
          <w:b/>
          <w:bCs/>
          <w:sz w:val="24"/>
          <w:szCs w:val="24"/>
        </w:rPr>
        <w:t>・</w:t>
      </w:r>
      <w:r w:rsidRPr="003716BF">
        <w:rPr>
          <w:rFonts w:ascii="BIZ UD明朝 Medium" w:eastAsia="BIZ UD明朝 Medium" w:hAnsi="BIZ UD明朝 Medium" w:cs="ＭＳ 明朝"/>
          <w:b/>
          <w:bCs/>
          <w:sz w:val="24"/>
          <w:szCs w:val="24"/>
        </w:rPr>
        <w:t>全ての当事者による即時停戦と完全な緊張緩和。</w:t>
      </w:r>
    </w:p>
    <w:p w14:paraId="214EDD79" w14:textId="383452EA" w:rsidR="003716BF" w:rsidRPr="003716BF" w:rsidRDefault="003716BF" w:rsidP="003716BF">
      <w:pPr>
        <w:jc w:val="left"/>
        <w:rPr>
          <w:rFonts w:ascii="BIZ UD明朝 Medium" w:eastAsia="BIZ UD明朝 Medium" w:hAnsi="BIZ UD明朝 Medium" w:cs="ＭＳ 明朝"/>
          <w:sz w:val="24"/>
          <w:szCs w:val="24"/>
        </w:rPr>
      </w:pPr>
      <w:r>
        <w:rPr>
          <w:rFonts w:ascii="BIZ UD明朝 Medium" w:eastAsia="BIZ UD明朝 Medium" w:hAnsi="BIZ UD明朝 Medium" w:cs="ＭＳ 明朝" w:hint="eastAsia"/>
          <w:b/>
          <w:bCs/>
          <w:sz w:val="24"/>
          <w:szCs w:val="24"/>
        </w:rPr>
        <w:t>・</w:t>
      </w:r>
      <w:r w:rsidRPr="003716BF">
        <w:rPr>
          <w:rFonts w:ascii="BIZ UD明朝 Medium" w:eastAsia="BIZ UD明朝 Medium" w:hAnsi="BIZ UD明朝 Medium" w:cs="ＭＳ 明朝"/>
          <w:b/>
          <w:bCs/>
          <w:sz w:val="24"/>
          <w:szCs w:val="24"/>
        </w:rPr>
        <w:t>国際法および国連憲章の厳格な</w:t>
      </w:r>
      <w:r>
        <w:rPr>
          <w:rFonts w:ascii="BIZ UD明朝 Medium" w:eastAsia="BIZ UD明朝 Medium" w:hAnsi="BIZ UD明朝 Medium" w:cs="ＭＳ 明朝" w:hint="eastAsia"/>
          <w:b/>
          <w:bCs/>
          <w:sz w:val="24"/>
          <w:szCs w:val="24"/>
        </w:rPr>
        <w:t>遵守</w:t>
      </w:r>
      <w:r w:rsidRPr="003716BF">
        <w:rPr>
          <w:rFonts w:ascii="BIZ UD明朝 Medium" w:eastAsia="BIZ UD明朝 Medium" w:hAnsi="BIZ UD明朝 Medium" w:cs="ＭＳ 明朝"/>
          <w:b/>
          <w:bCs/>
          <w:sz w:val="24"/>
          <w:szCs w:val="24"/>
        </w:rPr>
        <w:t>。</w:t>
      </w:r>
    </w:p>
    <w:p w14:paraId="69932C71" w14:textId="6FBFBB0A" w:rsidR="003716BF" w:rsidRPr="003716BF" w:rsidRDefault="003716BF" w:rsidP="003716BF">
      <w:pPr>
        <w:jc w:val="left"/>
        <w:rPr>
          <w:rFonts w:ascii="BIZ UD明朝 Medium" w:eastAsia="BIZ UD明朝 Medium" w:hAnsi="BIZ UD明朝 Medium" w:cs="ＭＳ 明朝"/>
          <w:sz w:val="24"/>
          <w:szCs w:val="24"/>
        </w:rPr>
      </w:pPr>
      <w:r>
        <w:rPr>
          <w:rFonts w:ascii="BIZ UD明朝 Medium" w:eastAsia="BIZ UD明朝 Medium" w:hAnsi="BIZ UD明朝 Medium" w:cs="ＭＳ 明朝" w:hint="eastAsia"/>
          <w:b/>
          <w:bCs/>
          <w:sz w:val="24"/>
          <w:szCs w:val="24"/>
        </w:rPr>
        <w:t>・</w:t>
      </w:r>
      <w:r w:rsidRPr="003716BF">
        <w:rPr>
          <w:rFonts w:ascii="BIZ UD明朝 Medium" w:eastAsia="BIZ UD明朝 Medium" w:hAnsi="BIZ UD明朝 Medium" w:cs="ＭＳ 明朝"/>
          <w:b/>
          <w:bCs/>
          <w:sz w:val="24"/>
          <w:szCs w:val="24"/>
        </w:rPr>
        <w:t>対話に</w:t>
      </w:r>
      <w:r>
        <w:rPr>
          <w:rFonts w:ascii="BIZ UD明朝 Medium" w:eastAsia="BIZ UD明朝 Medium" w:hAnsi="BIZ UD明朝 Medium" w:cs="ＭＳ 明朝" w:hint="eastAsia"/>
          <w:b/>
          <w:bCs/>
          <w:sz w:val="24"/>
          <w:szCs w:val="24"/>
        </w:rPr>
        <w:t>もと</w:t>
      </w:r>
      <w:r w:rsidRPr="003716BF">
        <w:rPr>
          <w:rFonts w:ascii="BIZ UD明朝 Medium" w:eastAsia="BIZ UD明朝 Medium" w:hAnsi="BIZ UD明朝 Medium" w:cs="ＭＳ 明朝"/>
          <w:b/>
          <w:bCs/>
          <w:sz w:val="24"/>
          <w:szCs w:val="24"/>
        </w:rPr>
        <w:t>づく核軍縮および地域の安全保障体制への新たなコミットメント。</w:t>
      </w:r>
    </w:p>
    <w:p w14:paraId="4E1CE1D0" w14:textId="6798FC72" w:rsidR="003716BF" w:rsidRPr="003716BF" w:rsidRDefault="003716BF" w:rsidP="003716BF">
      <w:pPr>
        <w:jc w:val="left"/>
        <w:rPr>
          <w:rFonts w:ascii="BIZ UD明朝 Medium" w:eastAsia="BIZ UD明朝 Medium" w:hAnsi="BIZ UD明朝 Medium" w:cs="ＭＳ 明朝"/>
          <w:sz w:val="24"/>
          <w:szCs w:val="24"/>
        </w:rPr>
      </w:pPr>
      <w:r>
        <w:rPr>
          <w:rFonts w:ascii="BIZ UD明朝 Medium" w:eastAsia="BIZ UD明朝 Medium" w:hAnsi="BIZ UD明朝 Medium" w:cs="ＭＳ 明朝" w:hint="eastAsia"/>
          <w:b/>
          <w:bCs/>
          <w:sz w:val="24"/>
          <w:szCs w:val="24"/>
        </w:rPr>
        <w:t>・</w:t>
      </w:r>
      <w:r w:rsidRPr="003716BF">
        <w:rPr>
          <w:rFonts w:ascii="BIZ UD明朝 Medium" w:eastAsia="BIZ UD明朝 Medium" w:hAnsi="BIZ UD明朝 Medium" w:cs="ＭＳ 明朝"/>
          <w:b/>
          <w:bCs/>
          <w:sz w:val="24"/>
          <w:szCs w:val="24"/>
        </w:rPr>
        <w:t>地域全体での表現の自由、結社の自由、そして民主的権利の完全な尊重。</w:t>
      </w:r>
    </w:p>
    <w:p w14:paraId="7F6417A8" w14:textId="77777777" w:rsidR="006C4C3E" w:rsidRDefault="006C4C3E" w:rsidP="006C4C3E">
      <w:pPr>
        <w:jc w:val="left"/>
        <w:rPr>
          <w:rFonts w:ascii="BIZ UD明朝 Medium" w:eastAsia="BIZ UD明朝 Medium" w:hAnsi="BIZ UD明朝 Medium" w:cs="ＭＳ 明朝"/>
          <w:sz w:val="24"/>
          <w:szCs w:val="24"/>
        </w:rPr>
      </w:pPr>
    </w:p>
    <w:p w14:paraId="1BBB9724" w14:textId="77777777" w:rsidR="003716BF" w:rsidRPr="003716BF" w:rsidRDefault="003716BF" w:rsidP="003716BF">
      <w:pPr>
        <w:jc w:val="left"/>
        <w:rPr>
          <w:rFonts w:ascii="BIZ UD明朝 Medium" w:eastAsia="BIZ UD明朝 Medium" w:hAnsi="BIZ UD明朝 Medium" w:cs="ＭＳ 明朝"/>
          <w:b/>
          <w:bCs/>
          <w:sz w:val="24"/>
          <w:szCs w:val="24"/>
        </w:rPr>
      </w:pPr>
      <w:r w:rsidRPr="003716BF">
        <w:rPr>
          <w:rFonts w:ascii="BIZ UD明朝 Medium" w:eastAsia="BIZ UD明朝 Medium" w:hAnsi="BIZ UD明朝 Medium" w:cs="ＭＳ 明朝"/>
          <w:b/>
          <w:bCs/>
          <w:sz w:val="24"/>
          <w:szCs w:val="24"/>
        </w:rPr>
        <w:t>国際法</w:t>
      </w:r>
    </w:p>
    <w:p w14:paraId="06A1EF5D" w14:textId="0EC52C5F" w:rsidR="003716BF" w:rsidRDefault="003716BF" w:rsidP="0029157B">
      <w:pPr>
        <w:ind w:firstLineChars="100" w:firstLine="240"/>
        <w:jc w:val="left"/>
        <w:rPr>
          <w:rFonts w:ascii="BIZ UD明朝 Medium" w:eastAsia="BIZ UD明朝 Medium" w:hAnsi="BIZ UD明朝 Medium" w:cs="ＭＳ 明朝"/>
          <w:sz w:val="24"/>
          <w:szCs w:val="24"/>
        </w:rPr>
      </w:pPr>
      <w:r>
        <w:rPr>
          <w:rFonts w:ascii="BIZ UD明朝 Medium" w:eastAsia="BIZ UD明朝 Medium" w:hAnsi="BIZ UD明朝 Medium" w:cs="ＭＳ 明朝" w:hint="eastAsia"/>
          <w:sz w:val="24"/>
          <w:szCs w:val="24"/>
        </w:rPr>
        <w:t>ＩＴＵＣ</w:t>
      </w:r>
      <w:r w:rsidRPr="003716BF">
        <w:rPr>
          <w:rFonts w:ascii="BIZ UD明朝 Medium" w:eastAsia="BIZ UD明朝 Medium" w:hAnsi="BIZ UD明朝 Medium" w:cs="ＭＳ 明朝"/>
          <w:sz w:val="24"/>
          <w:szCs w:val="24"/>
        </w:rPr>
        <w:t>は、国際法に根ざし、効果的な国連の調整によって支えられた外交こそが、この地域に公正で平和な未来を築くために不可欠である</w:t>
      </w:r>
      <w:r>
        <w:rPr>
          <w:rFonts w:ascii="BIZ UD明朝 Medium" w:eastAsia="BIZ UD明朝 Medium" w:hAnsi="BIZ UD明朝 Medium" w:cs="ＭＳ 明朝" w:hint="eastAsia"/>
          <w:sz w:val="24"/>
          <w:szCs w:val="24"/>
        </w:rPr>
        <w:t>こ</w:t>
      </w:r>
      <w:r w:rsidRPr="003716BF">
        <w:rPr>
          <w:rFonts w:ascii="BIZ UD明朝 Medium" w:eastAsia="BIZ UD明朝 Medium" w:hAnsi="BIZ UD明朝 Medium" w:cs="ＭＳ 明朝"/>
          <w:sz w:val="24"/>
          <w:szCs w:val="24"/>
        </w:rPr>
        <w:t>と</w:t>
      </w:r>
      <w:r>
        <w:rPr>
          <w:rFonts w:ascii="BIZ UD明朝 Medium" w:eastAsia="BIZ UD明朝 Medium" w:hAnsi="BIZ UD明朝 Medium" w:cs="ＭＳ 明朝" w:hint="eastAsia"/>
          <w:sz w:val="24"/>
          <w:szCs w:val="24"/>
        </w:rPr>
        <w:t>を</w:t>
      </w:r>
      <w:r w:rsidRPr="003716BF">
        <w:rPr>
          <w:rFonts w:ascii="BIZ UD明朝 Medium" w:eastAsia="BIZ UD明朝 Medium" w:hAnsi="BIZ UD明朝 Medium" w:cs="ＭＳ 明朝"/>
          <w:sz w:val="24"/>
          <w:szCs w:val="24"/>
        </w:rPr>
        <w:t>強調</w:t>
      </w:r>
      <w:r>
        <w:rPr>
          <w:rFonts w:ascii="BIZ UD明朝 Medium" w:eastAsia="BIZ UD明朝 Medium" w:hAnsi="BIZ UD明朝 Medium" w:cs="ＭＳ 明朝" w:hint="eastAsia"/>
          <w:sz w:val="24"/>
          <w:szCs w:val="24"/>
        </w:rPr>
        <w:t>する</w:t>
      </w:r>
      <w:r w:rsidRPr="003716BF">
        <w:rPr>
          <w:rFonts w:ascii="BIZ UD明朝 Medium" w:eastAsia="BIZ UD明朝 Medium" w:hAnsi="BIZ UD明朝 Medium" w:cs="ＭＳ 明朝"/>
          <w:sz w:val="24"/>
          <w:szCs w:val="24"/>
        </w:rPr>
        <w:t>。オマーンが仲介したものを含む最近の調停努力の後退は極めて遺憾であり、交渉への新たなコミットメントによって早急に立て直されなければ</w:t>
      </w:r>
      <w:r>
        <w:rPr>
          <w:rFonts w:ascii="BIZ UD明朝 Medium" w:eastAsia="BIZ UD明朝 Medium" w:hAnsi="BIZ UD明朝 Medium" w:cs="ＭＳ 明朝" w:hint="eastAsia"/>
          <w:sz w:val="24"/>
          <w:szCs w:val="24"/>
        </w:rPr>
        <w:t>ならない</w:t>
      </w:r>
      <w:r w:rsidRPr="003716BF">
        <w:rPr>
          <w:rFonts w:ascii="BIZ UD明朝 Medium" w:eastAsia="BIZ UD明朝 Medium" w:hAnsi="BIZ UD明朝 Medium" w:cs="ＭＳ 明朝"/>
          <w:sz w:val="24"/>
          <w:szCs w:val="24"/>
        </w:rPr>
        <w:t>。</w:t>
      </w:r>
    </w:p>
    <w:p w14:paraId="720EB716" w14:textId="77777777" w:rsidR="003716BF" w:rsidRPr="003716BF" w:rsidRDefault="003716BF" w:rsidP="003716BF">
      <w:pPr>
        <w:jc w:val="left"/>
        <w:rPr>
          <w:rFonts w:ascii="BIZ UD明朝 Medium" w:eastAsia="BIZ UD明朝 Medium" w:hAnsi="BIZ UD明朝 Medium" w:cs="ＭＳ 明朝"/>
          <w:sz w:val="24"/>
          <w:szCs w:val="24"/>
        </w:rPr>
      </w:pPr>
    </w:p>
    <w:p w14:paraId="0D686781" w14:textId="281021CD" w:rsidR="003716BF" w:rsidRPr="003716BF" w:rsidRDefault="003716BF" w:rsidP="008D3E56">
      <w:pPr>
        <w:ind w:firstLineChars="100" w:firstLine="240"/>
        <w:jc w:val="left"/>
        <w:rPr>
          <w:rFonts w:ascii="BIZ UD明朝 Medium" w:eastAsia="BIZ UD明朝 Medium" w:hAnsi="BIZ UD明朝 Medium" w:cs="ＭＳ 明朝"/>
          <w:sz w:val="24"/>
          <w:szCs w:val="24"/>
        </w:rPr>
      </w:pPr>
      <w:r w:rsidRPr="003716BF">
        <w:rPr>
          <w:rFonts w:ascii="BIZ UD明朝 Medium" w:eastAsia="BIZ UD明朝 Medium" w:hAnsi="BIZ UD明朝 Medium" w:cs="ＭＳ 明朝"/>
          <w:sz w:val="24"/>
          <w:szCs w:val="24"/>
        </w:rPr>
        <w:t>カナダ、オーストラリア、英国など、民主主義</w:t>
      </w:r>
      <w:r>
        <w:rPr>
          <w:rFonts w:ascii="BIZ UD明朝 Medium" w:eastAsia="BIZ UD明朝 Medium" w:hAnsi="BIZ UD明朝 Medium" w:cs="ＭＳ 明朝" w:hint="eastAsia"/>
          <w:sz w:val="24"/>
          <w:szCs w:val="24"/>
        </w:rPr>
        <w:t>国家</w:t>
      </w:r>
      <w:r w:rsidRPr="003716BF">
        <w:rPr>
          <w:rFonts w:ascii="BIZ UD明朝 Medium" w:eastAsia="BIZ UD明朝 Medium" w:hAnsi="BIZ UD明朝 Medium" w:cs="ＭＳ 明朝"/>
          <w:sz w:val="24"/>
          <w:szCs w:val="24"/>
        </w:rPr>
        <w:t>が国際法に違反するこれらの軍事行動を明確に支持したことについて、</w:t>
      </w:r>
      <w:r>
        <w:rPr>
          <w:rFonts w:ascii="BIZ UD明朝 Medium" w:eastAsia="BIZ UD明朝 Medium" w:hAnsi="BIZ UD明朝 Medium" w:cs="ＭＳ 明朝" w:hint="eastAsia"/>
          <w:sz w:val="24"/>
          <w:szCs w:val="24"/>
        </w:rPr>
        <w:t>ＩＴＵＣ</w:t>
      </w:r>
      <w:r w:rsidRPr="003716BF">
        <w:rPr>
          <w:rFonts w:ascii="BIZ UD明朝 Medium" w:eastAsia="BIZ UD明朝 Medium" w:hAnsi="BIZ UD明朝 Medium" w:cs="ＭＳ 明朝"/>
          <w:sz w:val="24"/>
          <w:szCs w:val="24"/>
        </w:rPr>
        <w:t>は深い懸念を表明</w:t>
      </w:r>
      <w:r>
        <w:rPr>
          <w:rFonts w:ascii="BIZ UD明朝 Medium" w:eastAsia="BIZ UD明朝 Medium" w:hAnsi="BIZ UD明朝 Medium" w:cs="ＭＳ 明朝" w:hint="eastAsia"/>
          <w:sz w:val="24"/>
          <w:szCs w:val="24"/>
        </w:rPr>
        <w:t>する</w:t>
      </w:r>
      <w:r w:rsidRPr="003716BF">
        <w:rPr>
          <w:rFonts w:ascii="BIZ UD明朝 Medium" w:eastAsia="BIZ UD明朝 Medium" w:hAnsi="BIZ UD明朝 Medium" w:cs="ＭＳ 明朝"/>
          <w:sz w:val="24"/>
          <w:szCs w:val="24"/>
        </w:rPr>
        <w:t>。一部の</w:t>
      </w:r>
      <w:r>
        <w:rPr>
          <w:rFonts w:ascii="BIZ UD明朝 Medium" w:eastAsia="BIZ UD明朝 Medium" w:hAnsi="BIZ UD明朝 Medium" w:cs="ＭＳ 明朝" w:hint="eastAsia"/>
          <w:sz w:val="24"/>
          <w:szCs w:val="24"/>
        </w:rPr>
        <w:t>ＥＵ</w:t>
      </w:r>
      <w:r w:rsidRPr="003716BF">
        <w:rPr>
          <w:rFonts w:ascii="BIZ UD明朝 Medium" w:eastAsia="BIZ UD明朝 Medium" w:hAnsi="BIZ UD明朝 Medium" w:cs="ＭＳ 明朝"/>
          <w:sz w:val="24"/>
          <w:szCs w:val="24"/>
        </w:rPr>
        <w:t>諸国も支持を</w:t>
      </w:r>
      <w:r>
        <w:rPr>
          <w:rFonts w:ascii="BIZ UD明朝 Medium" w:eastAsia="BIZ UD明朝 Medium" w:hAnsi="BIZ UD明朝 Medium" w:cs="ＭＳ 明朝" w:hint="eastAsia"/>
          <w:sz w:val="24"/>
          <w:szCs w:val="24"/>
        </w:rPr>
        <w:t>表明した</w:t>
      </w:r>
      <w:r w:rsidRPr="003716BF">
        <w:rPr>
          <w:rFonts w:ascii="BIZ UD明朝 Medium" w:eastAsia="BIZ UD明朝 Medium" w:hAnsi="BIZ UD明朝 Medium" w:cs="ＭＳ 明朝"/>
          <w:sz w:val="24"/>
          <w:szCs w:val="24"/>
        </w:rPr>
        <w:t>一方で、その合法性に</w:t>
      </w:r>
      <w:r>
        <w:rPr>
          <w:rFonts w:ascii="BIZ UD明朝 Medium" w:eastAsia="BIZ UD明朝 Medium" w:hAnsi="BIZ UD明朝 Medium" w:cs="ＭＳ 明朝" w:hint="eastAsia"/>
          <w:sz w:val="24"/>
          <w:szCs w:val="24"/>
        </w:rPr>
        <w:t>は</w:t>
      </w:r>
      <w:r w:rsidRPr="003716BF">
        <w:rPr>
          <w:rFonts w:ascii="BIZ UD明朝 Medium" w:eastAsia="BIZ UD明朝 Medium" w:hAnsi="BIZ UD明朝 Medium" w:cs="ＭＳ 明朝"/>
          <w:sz w:val="24"/>
          <w:szCs w:val="24"/>
        </w:rPr>
        <w:t>懸念を</w:t>
      </w:r>
      <w:r>
        <w:rPr>
          <w:rFonts w:ascii="BIZ UD明朝 Medium" w:eastAsia="BIZ UD明朝 Medium" w:hAnsi="BIZ UD明朝 Medium" w:cs="ＭＳ 明朝" w:hint="eastAsia"/>
          <w:sz w:val="24"/>
          <w:szCs w:val="24"/>
        </w:rPr>
        <w:t>示している。</w:t>
      </w:r>
      <w:r w:rsidRPr="003716BF">
        <w:rPr>
          <w:rFonts w:ascii="BIZ UD明朝 Medium" w:eastAsia="BIZ UD明朝 Medium" w:hAnsi="BIZ UD明朝 Medium" w:cs="ＭＳ 明朝"/>
          <w:sz w:val="24"/>
          <w:szCs w:val="24"/>
        </w:rPr>
        <w:t>国際法を一貫して擁護できないことは、その信頼性を損なうだけでなく、すべての人々の平和と安全を脅かすもので</w:t>
      </w:r>
      <w:r>
        <w:rPr>
          <w:rFonts w:ascii="BIZ UD明朝 Medium" w:eastAsia="BIZ UD明朝 Medium" w:hAnsi="BIZ UD明朝 Medium" w:cs="ＭＳ 明朝" w:hint="eastAsia"/>
          <w:sz w:val="24"/>
          <w:szCs w:val="24"/>
        </w:rPr>
        <w:t>ある</w:t>
      </w:r>
      <w:r w:rsidRPr="003716BF">
        <w:rPr>
          <w:rFonts w:ascii="BIZ UD明朝 Medium" w:eastAsia="BIZ UD明朝 Medium" w:hAnsi="BIZ UD明朝 Medium" w:cs="ＭＳ 明朝"/>
          <w:sz w:val="24"/>
          <w:szCs w:val="24"/>
        </w:rPr>
        <w:t>。</w:t>
      </w:r>
    </w:p>
    <w:p w14:paraId="7957737C" w14:textId="435B38A3" w:rsidR="003716BF" w:rsidRDefault="003716BF" w:rsidP="008D3E56">
      <w:pPr>
        <w:ind w:firstLineChars="100" w:firstLine="240"/>
        <w:jc w:val="left"/>
        <w:rPr>
          <w:rFonts w:ascii="BIZ UD明朝 Medium" w:eastAsia="BIZ UD明朝 Medium" w:hAnsi="BIZ UD明朝 Medium" w:cs="ＭＳ 明朝"/>
          <w:sz w:val="24"/>
          <w:szCs w:val="24"/>
        </w:rPr>
      </w:pPr>
      <w:r w:rsidRPr="003716BF">
        <w:rPr>
          <w:rFonts w:ascii="BIZ UD明朝 Medium" w:eastAsia="BIZ UD明朝 Medium" w:hAnsi="BIZ UD明朝 Medium" w:cs="ＭＳ 明朝"/>
          <w:sz w:val="24"/>
          <w:szCs w:val="24"/>
        </w:rPr>
        <w:lastRenderedPageBreak/>
        <w:t>労働者とその家族は、常に戦争の犠牲を最初に受ける存在で</w:t>
      </w:r>
      <w:r w:rsidR="00863A46">
        <w:rPr>
          <w:rFonts w:ascii="BIZ UD明朝 Medium" w:eastAsia="BIZ UD明朝 Medium" w:hAnsi="BIZ UD明朝 Medium" w:cs="ＭＳ 明朝" w:hint="eastAsia"/>
          <w:sz w:val="24"/>
          <w:szCs w:val="24"/>
        </w:rPr>
        <w:t>ある</w:t>
      </w:r>
      <w:r w:rsidRPr="003716BF">
        <w:rPr>
          <w:rFonts w:ascii="BIZ UD明朝 Medium" w:eastAsia="BIZ UD明朝 Medium" w:hAnsi="BIZ UD明朝 Medium" w:cs="ＭＳ 明朝"/>
          <w:sz w:val="24"/>
          <w:szCs w:val="24"/>
        </w:rPr>
        <w:t>。イランでは、制裁、基本的な民主的権利の欠如、そして政権の無能さが経済を荒廃させてい</w:t>
      </w:r>
      <w:r w:rsidR="00863A46">
        <w:rPr>
          <w:rFonts w:ascii="BIZ UD明朝 Medium" w:eastAsia="BIZ UD明朝 Medium" w:hAnsi="BIZ UD明朝 Medium" w:cs="ＭＳ 明朝" w:hint="eastAsia"/>
          <w:sz w:val="24"/>
          <w:szCs w:val="24"/>
        </w:rPr>
        <w:t>る</w:t>
      </w:r>
      <w:r w:rsidRPr="003716BF">
        <w:rPr>
          <w:rFonts w:ascii="BIZ UD明朝 Medium" w:eastAsia="BIZ UD明朝 Medium" w:hAnsi="BIZ UD明朝 Medium" w:cs="ＭＳ 明朝"/>
          <w:sz w:val="24"/>
          <w:szCs w:val="24"/>
        </w:rPr>
        <w:t>。何百万人もの人々が貧困、不安定、極めて</w:t>
      </w:r>
      <w:r w:rsidR="00863A46">
        <w:rPr>
          <w:rFonts w:ascii="BIZ UD明朝 Medium" w:eastAsia="BIZ UD明朝 Medium" w:hAnsi="BIZ UD明朝 Medium" w:cs="ＭＳ 明朝" w:hint="eastAsia"/>
          <w:sz w:val="24"/>
          <w:szCs w:val="24"/>
        </w:rPr>
        <w:t>厳しい</w:t>
      </w:r>
      <w:r w:rsidRPr="003716BF">
        <w:rPr>
          <w:rFonts w:ascii="BIZ UD明朝 Medium" w:eastAsia="BIZ UD明朝 Medium" w:hAnsi="BIZ UD明朝 Medium" w:cs="ＭＳ 明朝"/>
          <w:sz w:val="24"/>
          <w:szCs w:val="24"/>
        </w:rPr>
        <w:t>経済的展望に直面</w:t>
      </w:r>
      <w:r w:rsidR="00863A46">
        <w:rPr>
          <w:rFonts w:ascii="BIZ UD明朝 Medium" w:eastAsia="BIZ UD明朝 Medium" w:hAnsi="BIZ UD明朝 Medium" w:cs="ＭＳ 明朝" w:hint="eastAsia"/>
          <w:sz w:val="24"/>
          <w:szCs w:val="24"/>
        </w:rPr>
        <w:t>している</w:t>
      </w:r>
      <w:r w:rsidRPr="003716BF">
        <w:rPr>
          <w:rFonts w:ascii="BIZ UD明朝 Medium" w:eastAsia="BIZ UD明朝 Medium" w:hAnsi="BIZ UD明朝 Medium" w:cs="ＭＳ 明朝"/>
          <w:sz w:val="24"/>
          <w:szCs w:val="24"/>
        </w:rPr>
        <w:t>。軍事的緊張の激化は、こうした苦しみをさらに悪化させるだけで</w:t>
      </w:r>
      <w:r w:rsidR="00863A46">
        <w:rPr>
          <w:rFonts w:ascii="BIZ UD明朝 Medium" w:eastAsia="BIZ UD明朝 Medium" w:hAnsi="BIZ UD明朝 Medium" w:cs="ＭＳ 明朝" w:hint="eastAsia"/>
          <w:sz w:val="24"/>
          <w:szCs w:val="24"/>
        </w:rPr>
        <w:t>ある</w:t>
      </w:r>
      <w:r w:rsidRPr="003716BF">
        <w:rPr>
          <w:rFonts w:ascii="BIZ UD明朝 Medium" w:eastAsia="BIZ UD明朝 Medium" w:hAnsi="BIZ UD明朝 Medium" w:cs="ＭＳ 明朝"/>
          <w:sz w:val="24"/>
          <w:szCs w:val="24"/>
        </w:rPr>
        <w:t>。</w:t>
      </w:r>
    </w:p>
    <w:p w14:paraId="000CD0F0" w14:textId="77777777" w:rsidR="00863A46" w:rsidRDefault="00863A46" w:rsidP="003716BF">
      <w:pPr>
        <w:jc w:val="left"/>
        <w:rPr>
          <w:rFonts w:ascii="BIZ UD明朝 Medium" w:eastAsia="BIZ UD明朝 Medium" w:hAnsi="BIZ UD明朝 Medium" w:cs="ＭＳ 明朝"/>
          <w:sz w:val="24"/>
          <w:szCs w:val="24"/>
        </w:rPr>
      </w:pPr>
    </w:p>
    <w:p w14:paraId="25D6710E" w14:textId="77777777" w:rsidR="00863A46" w:rsidRPr="00863A46" w:rsidRDefault="00863A46" w:rsidP="00863A46">
      <w:pPr>
        <w:jc w:val="left"/>
        <w:rPr>
          <w:rFonts w:ascii="BIZ UD明朝 Medium" w:eastAsia="BIZ UD明朝 Medium" w:hAnsi="BIZ UD明朝 Medium" w:cs="ＭＳ 明朝"/>
          <w:b/>
          <w:bCs/>
          <w:sz w:val="24"/>
          <w:szCs w:val="24"/>
        </w:rPr>
      </w:pPr>
      <w:r w:rsidRPr="00863A46">
        <w:rPr>
          <w:rFonts w:ascii="BIZ UD明朝 Medium" w:eastAsia="BIZ UD明朝 Medium" w:hAnsi="BIZ UD明朝 Medium" w:cs="ＭＳ 明朝"/>
          <w:b/>
          <w:bCs/>
          <w:sz w:val="24"/>
          <w:szCs w:val="24"/>
        </w:rPr>
        <w:t>労働者の権利</w:t>
      </w:r>
    </w:p>
    <w:p w14:paraId="2EBBE720" w14:textId="1D8C536C" w:rsidR="00863A46" w:rsidRDefault="00863A46" w:rsidP="008D3E56">
      <w:pPr>
        <w:ind w:firstLineChars="100" w:firstLine="240"/>
        <w:jc w:val="left"/>
        <w:rPr>
          <w:rFonts w:ascii="BIZ UD明朝 Medium" w:eastAsia="BIZ UD明朝 Medium" w:hAnsi="BIZ UD明朝 Medium" w:cs="ＭＳ 明朝"/>
          <w:sz w:val="24"/>
          <w:szCs w:val="24"/>
        </w:rPr>
      </w:pPr>
      <w:r>
        <w:rPr>
          <w:rFonts w:ascii="BIZ UD明朝 Medium" w:eastAsia="BIZ UD明朝 Medium" w:hAnsi="BIZ UD明朝 Medium" w:cs="ＭＳ 明朝" w:hint="eastAsia"/>
          <w:sz w:val="24"/>
          <w:szCs w:val="24"/>
        </w:rPr>
        <w:t>ＩＴＵＣ</w:t>
      </w:r>
      <w:r w:rsidR="0029157B">
        <w:rPr>
          <w:rFonts w:ascii="BIZ UD明朝 Medium" w:eastAsia="BIZ UD明朝 Medium" w:hAnsi="BIZ UD明朝 Medium" w:cs="ＭＳ 明朝" w:hint="eastAsia"/>
          <w:sz w:val="24"/>
          <w:szCs w:val="24"/>
        </w:rPr>
        <w:t>と</w:t>
      </w:r>
      <w:r w:rsidRPr="00863A46">
        <w:rPr>
          <w:rFonts w:ascii="BIZ UD明朝 Medium" w:eastAsia="BIZ UD明朝 Medium" w:hAnsi="BIZ UD明朝 Medium" w:cs="ＭＳ 明朝"/>
          <w:sz w:val="24"/>
          <w:szCs w:val="24"/>
        </w:rPr>
        <w:t>世界中の加盟組織、そしてグローバル・ユニオンは、イランの労働者が民主主義、生計、安全、権利、連帯のために闘ってきた長年の取り組みに寄り添って</w:t>
      </w:r>
      <w:r>
        <w:rPr>
          <w:rFonts w:ascii="BIZ UD明朝 Medium" w:eastAsia="BIZ UD明朝 Medium" w:hAnsi="BIZ UD明朝 Medium" w:cs="ＭＳ 明朝" w:hint="eastAsia"/>
          <w:sz w:val="24"/>
          <w:szCs w:val="24"/>
        </w:rPr>
        <w:t>き</w:t>
      </w:r>
      <w:r w:rsidRPr="00863A46">
        <w:rPr>
          <w:rFonts w:ascii="BIZ UD明朝 Medium" w:eastAsia="BIZ UD明朝 Medium" w:hAnsi="BIZ UD明朝 Medium" w:cs="ＭＳ 明朝"/>
          <w:sz w:val="24"/>
          <w:szCs w:val="24"/>
        </w:rPr>
        <w:t>た。イランでは、独立した労働組合活動家が基本的自由を行使したことにより、依然として弾圧に直面してい</w:t>
      </w:r>
      <w:r>
        <w:rPr>
          <w:rFonts w:ascii="BIZ UD明朝 Medium" w:eastAsia="BIZ UD明朝 Medium" w:hAnsi="BIZ UD明朝 Medium" w:cs="ＭＳ 明朝" w:hint="eastAsia"/>
          <w:sz w:val="24"/>
          <w:szCs w:val="24"/>
        </w:rPr>
        <w:t>る</w:t>
      </w:r>
      <w:r w:rsidRPr="00863A46">
        <w:rPr>
          <w:rFonts w:ascii="BIZ UD明朝 Medium" w:eastAsia="BIZ UD明朝 Medium" w:hAnsi="BIZ UD明朝 Medium" w:cs="ＭＳ 明朝"/>
          <w:sz w:val="24"/>
          <w:szCs w:val="24"/>
        </w:rPr>
        <w:t>。</w:t>
      </w:r>
    </w:p>
    <w:p w14:paraId="6C91C4A3" w14:textId="77777777" w:rsidR="00863A46" w:rsidRPr="00863A46" w:rsidRDefault="00863A46" w:rsidP="00863A46">
      <w:pPr>
        <w:jc w:val="left"/>
        <w:rPr>
          <w:rFonts w:ascii="BIZ UD明朝 Medium" w:eastAsia="BIZ UD明朝 Medium" w:hAnsi="BIZ UD明朝 Medium" w:cs="ＭＳ 明朝"/>
          <w:sz w:val="24"/>
          <w:szCs w:val="24"/>
        </w:rPr>
      </w:pPr>
    </w:p>
    <w:p w14:paraId="799E8393" w14:textId="7015F420" w:rsidR="00863A46" w:rsidRPr="00863A46" w:rsidRDefault="00863A46" w:rsidP="008D3E56">
      <w:pPr>
        <w:ind w:firstLineChars="100" w:firstLine="240"/>
        <w:jc w:val="left"/>
        <w:rPr>
          <w:rFonts w:ascii="BIZ UD明朝 Medium" w:eastAsia="BIZ UD明朝 Medium" w:hAnsi="BIZ UD明朝 Medium" w:cs="ＭＳ 明朝"/>
          <w:sz w:val="24"/>
          <w:szCs w:val="24"/>
        </w:rPr>
      </w:pPr>
      <w:r w:rsidRPr="00863A46">
        <w:rPr>
          <w:rFonts w:ascii="BIZ UD明朝 Medium" w:eastAsia="BIZ UD明朝 Medium" w:hAnsi="BIZ UD明朝 Medium" w:cs="ＭＳ 明朝"/>
          <w:sz w:val="24"/>
          <w:szCs w:val="24"/>
        </w:rPr>
        <w:t>労働者の声は、権威主義的な統治と軍事化の論理の双方によって周縁化されてき</w:t>
      </w:r>
      <w:r>
        <w:rPr>
          <w:rFonts w:ascii="BIZ UD明朝 Medium" w:eastAsia="BIZ UD明朝 Medium" w:hAnsi="BIZ UD明朝 Medium" w:cs="ＭＳ 明朝" w:hint="eastAsia"/>
          <w:sz w:val="24"/>
          <w:szCs w:val="24"/>
        </w:rPr>
        <w:t>た</w:t>
      </w:r>
      <w:r w:rsidRPr="00863A46">
        <w:rPr>
          <w:rFonts w:ascii="BIZ UD明朝 Medium" w:eastAsia="BIZ UD明朝 Medium" w:hAnsi="BIZ UD明朝 Medium" w:cs="ＭＳ 明朝"/>
          <w:sz w:val="24"/>
          <w:szCs w:val="24"/>
        </w:rPr>
        <w:t>。政権交代は武力によって強制されるべきものでは</w:t>
      </w:r>
      <w:r>
        <w:rPr>
          <w:rFonts w:ascii="BIZ UD明朝 Medium" w:eastAsia="BIZ UD明朝 Medium" w:hAnsi="BIZ UD明朝 Medium" w:cs="ＭＳ 明朝" w:hint="eastAsia"/>
          <w:sz w:val="24"/>
          <w:szCs w:val="24"/>
        </w:rPr>
        <w:t>ない</w:t>
      </w:r>
      <w:r w:rsidRPr="00863A46">
        <w:rPr>
          <w:rFonts w:ascii="BIZ UD明朝 Medium" w:eastAsia="BIZ UD明朝 Medium" w:hAnsi="BIZ UD明朝 Medium" w:cs="ＭＳ 明朝"/>
          <w:sz w:val="24"/>
          <w:szCs w:val="24"/>
        </w:rPr>
        <w:t>。イランの国民自身が、自国を誰が統治すべきかを決定しなければ</w:t>
      </w:r>
      <w:r>
        <w:rPr>
          <w:rFonts w:ascii="BIZ UD明朝 Medium" w:eastAsia="BIZ UD明朝 Medium" w:hAnsi="BIZ UD明朝 Medium" w:cs="ＭＳ 明朝" w:hint="eastAsia"/>
          <w:sz w:val="24"/>
          <w:szCs w:val="24"/>
        </w:rPr>
        <w:t>ならない</w:t>
      </w:r>
      <w:r w:rsidRPr="00863A46">
        <w:rPr>
          <w:rFonts w:ascii="BIZ UD明朝 Medium" w:eastAsia="BIZ UD明朝 Medium" w:hAnsi="BIZ UD明朝 Medium" w:cs="ＭＳ 明朝"/>
          <w:sz w:val="24"/>
          <w:szCs w:val="24"/>
        </w:rPr>
        <w:t>。また、外部からの攻撃や内部</w:t>
      </w:r>
      <w:r w:rsidR="00CB22E5">
        <w:rPr>
          <w:rFonts w:ascii="BIZ UD明朝 Medium" w:eastAsia="BIZ UD明朝 Medium" w:hAnsi="BIZ UD明朝 Medium" w:cs="ＭＳ 明朝" w:hint="eastAsia"/>
          <w:sz w:val="24"/>
          <w:szCs w:val="24"/>
        </w:rPr>
        <w:t>から</w:t>
      </w:r>
      <w:r w:rsidRPr="00863A46">
        <w:rPr>
          <w:rFonts w:ascii="BIZ UD明朝 Medium" w:eastAsia="BIZ UD明朝 Medium" w:hAnsi="BIZ UD明朝 Medium" w:cs="ＭＳ 明朝"/>
          <w:sz w:val="24"/>
          <w:szCs w:val="24"/>
        </w:rPr>
        <w:t>の弾圧</w:t>
      </w:r>
      <w:r w:rsidR="0029157B">
        <w:rPr>
          <w:rFonts w:ascii="BIZ UD明朝 Medium" w:eastAsia="BIZ UD明朝 Medium" w:hAnsi="BIZ UD明朝 Medium" w:cs="ＭＳ 明朝" w:hint="eastAsia"/>
          <w:sz w:val="24"/>
          <w:szCs w:val="24"/>
        </w:rPr>
        <w:t>がない形</w:t>
      </w:r>
      <w:r w:rsidRPr="00863A46">
        <w:rPr>
          <w:rFonts w:ascii="BIZ UD明朝 Medium" w:eastAsia="BIZ UD明朝 Medium" w:hAnsi="BIZ UD明朝 Medium" w:cs="ＭＳ 明朝"/>
          <w:sz w:val="24"/>
          <w:szCs w:val="24"/>
        </w:rPr>
        <w:t>で、将来を自ら決める権利を持たなければ</w:t>
      </w:r>
      <w:r>
        <w:rPr>
          <w:rFonts w:ascii="BIZ UD明朝 Medium" w:eastAsia="BIZ UD明朝 Medium" w:hAnsi="BIZ UD明朝 Medium" w:cs="ＭＳ 明朝" w:hint="eastAsia"/>
          <w:sz w:val="24"/>
          <w:szCs w:val="24"/>
        </w:rPr>
        <w:t>ならない</w:t>
      </w:r>
      <w:r w:rsidRPr="00863A46">
        <w:rPr>
          <w:rFonts w:ascii="BIZ UD明朝 Medium" w:eastAsia="BIZ UD明朝 Medium" w:hAnsi="BIZ UD明朝 Medium" w:cs="ＭＳ 明朝"/>
          <w:sz w:val="24"/>
          <w:szCs w:val="24"/>
        </w:rPr>
        <w:t>。</w:t>
      </w:r>
    </w:p>
    <w:p w14:paraId="4F74464D" w14:textId="77777777" w:rsidR="00863A46" w:rsidRPr="00CB22E5" w:rsidRDefault="00863A46" w:rsidP="00863A46">
      <w:pPr>
        <w:jc w:val="left"/>
        <w:rPr>
          <w:rFonts w:ascii="BIZ UD明朝 Medium" w:eastAsia="BIZ UD明朝 Medium" w:hAnsi="BIZ UD明朝 Medium" w:cs="ＭＳ 明朝"/>
          <w:sz w:val="24"/>
          <w:szCs w:val="24"/>
        </w:rPr>
      </w:pPr>
    </w:p>
    <w:p w14:paraId="512A8D25" w14:textId="4F973A44" w:rsidR="00863A46" w:rsidRPr="00863A46" w:rsidRDefault="00863A46" w:rsidP="008D3E56">
      <w:pPr>
        <w:ind w:firstLineChars="100" w:firstLine="240"/>
        <w:jc w:val="left"/>
        <w:rPr>
          <w:rFonts w:ascii="BIZ UD明朝 Medium" w:eastAsia="BIZ UD明朝 Medium" w:hAnsi="BIZ UD明朝 Medium" w:cs="ＭＳ 明朝"/>
          <w:sz w:val="24"/>
          <w:szCs w:val="24"/>
        </w:rPr>
      </w:pPr>
      <w:r>
        <w:rPr>
          <w:rFonts w:ascii="BIZ UD明朝 Medium" w:eastAsia="BIZ UD明朝 Medium" w:hAnsi="BIZ UD明朝 Medium" w:cs="ＭＳ 明朝" w:hint="eastAsia"/>
          <w:sz w:val="24"/>
          <w:szCs w:val="24"/>
        </w:rPr>
        <w:t>ＩＴＵＣ</w:t>
      </w:r>
      <w:r w:rsidRPr="00863A46">
        <w:rPr>
          <w:rFonts w:ascii="BIZ UD明朝 Medium" w:eastAsia="BIZ UD明朝 Medium" w:hAnsi="BIZ UD明朝 Medium" w:cs="ＭＳ 明朝"/>
          <w:sz w:val="24"/>
          <w:szCs w:val="24"/>
        </w:rPr>
        <w:t>は、労働運動、独立組合、そしてイランの人々に対する連帯と支援を改めて表明</w:t>
      </w:r>
      <w:r>
        <w:rPr>
          <w:rFonts w:ascii="BIZ UD明朝 Medium" w:eastAsia="BIZ UD明朝 Medium" w:hAnsi="BIZ UD明朝 Medium" w:cs="ＭＳ 明朝" w:hint="eastAsia"/>
          <w:sz w:val="24"/>
          <w:szCs w:val="24"/>
        </w:rPr>
        <w:t>する</w:t>
      </w:r>
      <w:r w:rsidRPr="00863A46">
        <w:rPr>
          <w:rFonts w:ascii="BIZ UD明朝 Medium" w:eastAsia="BIZ UD明朝 Medium" w:hAnsi="BIZ UD明朝 Medium" w:cs="ＭＳ 明朝"/>
          <w:sz w:val="24"/>
          <w:szCs w:val="24"/>
        </w:rPr>
        <w:t>。イランの労働者は、自らの未来を形作る場に参加できなければ</w:t>
      </w:r>
      <w:r>
        <w:rPr>
          <w:rFonts w:ascii="BIZ UD明朝 Medium" w:eastAsia="BIZ UD明朝 Medium" w:hAnsi="BIZ UD明朝 Medium" w:cs="ＭＳ 明朝" w:hint="eastAsia"/>
          <w:sz w:val="24"/>
          <w:szCs w:val="24"/>
        </w:rPr>
        <w:t>ならない。</w:t>
      </w:r>
    </w:p>
    <w:p w14:paraId="07119A76" w14:textId="77777777" w:rsidR="00863A46" w:rsidRDefault="00863A46" w:rsidP="00863A46">
      <w:pPr>
        <w:jc w:val="left"/>
        <w:rPr>
          <w:rFonts w:ascii="BIZ UD明朝 Medium" w:eastAsia="BIZ UD明朝 Medium" w:hAnsi="BIZ UD明朝 Medium" w:cs="ＭＳ 明朝"/>
          <w:sz w:val="24"/>
          <w:szCs w:val="24"/>
        </w:rPr>
      </w:pPr>
    </w:p>
    <w:p w14:paraId="68870D66" w14:textId="77777777" w:rsidR="00863A46" w:rsidRDefault="00863A46" w:rsidP="008D3E56">
      <w:pPr>
        <w:ind w:firstLineChars="100" w:firstLine="240"/>
        <w:jc w:val="left"/>
        <w:rPr>
          <w:rFonts w:ascii="BIZ UD明朝 Medium" w:eastAsia="BIZ UD明朝 Medium" w:hAnsi="BIZ UD明朝 Medium" w:cs="ＭＳ 明朝"/>
          <w:sz w:val="24"/>
          <w:szCs w:val="24"/>
        </w:rPr>
      </w:pPr>
      <w:r>
        <w:rPr>
          <w:rFonts w:ascii="BIZ UD明朝 Medium" w:eastAsia="BIZ UD明朝 Medium" w:hAnsi="BIZ UD明朝 Medium" w:cs="ＭＳ 明朝" w:hint="eastAsia"/>
          <w:sz w:val="24"/>
          <w:szCs w:val="24"/>
        </w:rPr>
        <w:t>リュック</w:t>
      </w:r>
      <w:r w:rsidRPr="00863A46">
        <w:rPr>
          <w:rFonts w:ascii="BIZ UD明朝 Medium" w:eastAsia="BIZ UD明朝 Medium" w:hAnsi="BIZ UD明朝 Medium" w:cs="ＭＳ 明朝"/>
          <w:sz w:val="24"/>
          <w:szCs w:val="24"/>
        </w:rPr>
        <w:t>・ト</w:t>
      </w:r>
      <w:r>
        <w:rPr>
          <w:rFonts w:ascii="BIZ UD明朝 Medium" w:eastAsia="BIZ UD明朝 Medium" w:hAnsi="BIZ UD明朝 Medium" w:cs="ＭＳ 明朝" w:hint="eastAsia"/>
          <w:sz w:val="24"/>
          <w:szCs w:val="24"/>
        </w:rPr>
        <w:t>リ</w:t>
      </w:r>
      <w:r w:rsidRPr="00863A46">
        <w:rPr>
          <w:rFonts w:ascii="BIZ UD明朝 Medium" w:eastAsia="BIZ UD明朝 Medium" w:hAnsi="BIZ UD明朝 Medium" w:cs="ＭＳ 明朝"/>
          <w:sz w:val="24"/>
          <w:szCs w:val="24"/>
        </w:rPr>
        <w:t>アングル</w:t>
      </w:r>
      <w:r>
        <w:rPr>
          <w:rFonts w:ascii="BIZ UD明朝 Medium" w:eastAsia="BIZ UD明朝 Medium" w:hAnsi="BIZ UD明朝 Medium" w:cs="ＭＳ 明朝" w:hint="eastAsia"/>
          <w:sz w:val="24"/>
          <w:szCs w:val="24"/>
        </w:rPr>
        <w:t>書記長</w:t>
      </w:r>
      <w:r w:rsidRPr="00863A46">
        <w:rPr>
          <w:rFonts w:ascii="BIZ UD明朝 Medium" w:eastAsia="BIZ UD明朝 Medium" w:hAnsi="BIZ UD明朝 Medium" w:cs="ＭＳ 明朝"/>
          <w:sz w:val="24"/>
          <w:szCs w:val="24"/>
        </w:rPr>
        <w:t>は次のように述べて</w:t>
      </w:r>
      <w:r>
        <w:rPr>
          <w:rFonts w:ascii="BIZ UD明朝 Medium" w:eastAsia="BIZ UD明朝 Medium" w:hAnsi="BIZ UD明朝 Medium" w:cs="ＭＳ 明朝" w:hint="eastAsia"/>
          <w:sz w:val="24"/>
          <w:szCs w:val="24"/>
        </w:rPr>
        <w:t>いる</w:t>
      </w:r>
      <w:r w:rsidRPr="00863A46">
        <w:rPr>
          <w:rFonts w:ascii="BIZ UD明朝 Medium" w:eastAsia="BIZ UD明朝 Medium" w:hAnsi="BIZ UD明朝 Medium" w:cs="ＭＳ 明朝"/>
          <w:sz w:val="24"/>
          <w:szCs w:val="24"/>
        </w:rPr>
        <w:t>。</w:t>
      </w:r>
    </w:p>
    <w:p w14:paraId="6875B043" w14:textId="495F4FD9" w:rsidR="00863A46" w:rsidRDefault="00863A46" w:rsidP="00863A46">
      <w:pPr>
        <w:jc w:val="left"/>
        <w:rPr>
          <w:rFonts w:ascii="BIZ UD明朝 Medium" w:eastAsia="BIZ UD明朝 Medium" w:hAnsi="BIZ UD明朝 Medium" w:cs="ＭＳ 明朝"/>
          <w:sz w:val="24"/>
          <w:szCs w:val="24"/>
        </w:rPr>
      </w:pPr>
      <w:r w:rsidRPr="00863A46">
        <w:rPr>
          <w:rFonts w:ascii="BIZ UD明朝 Medium" w:eastAsia="BIZ UD明朝 Medium" w:hAnsi="BIZ UD明朝 Medium" w:cs="ＭＳ 明朝"/>
          <w:sz w:val="24"/>
          <w:szCs w:val="24"/>
        </w:rPr>
        <w:br/>
        <w:t>「爆弾や暴力では民主主義は実現できない。持続的な平和は、社会正義、人権、民主的参加、そしてディーセントワークの上にしか築くことはできない。」</w:t>
      </w:r>
    </w:p>
    <w:p w14:paraId="56B2EEEF" w14:textId="77777777" w:rsidR="00CB22E5" w:rsidRPr="00863A46" w:rsidRDefault="00CB22E5" w:rsidP="00863A46">
      <w:pPr>
        <w:jc w:val="left"/>
        <w:rPr>
          <w:rFonts w:ascii="BIZ UD明朝 Medium" w:eastAsia="BIZ UD明朝 Medium" w:hAnsi="BIZ UD明朝 Medium" w:cs="ＭＳ 明朝" w:hint="eastAsia"/>
          <w:sz w:val="24"/>
          <w:szCs w:val="24"/>
        </w:rPr>
      </w:pPr>
    </w:p>
    <w:p w14:paraId="40CC3149" w14:textId="29853293" w:rsidR="003716BF" w:rsidRPr="003716BF" w:rsidRDefault="00863A46" w:rsidP="006C4C3E">
      <w:pPr>
        <w:jc w:val="left"/>
        <w:rPr>
          <w:rFonts w:ascii="BIZ UD明朝 Medium" w:eastAsia="BIZ UD明朝 Medium" w:hAnsi="BIZ UD明朝 Medium" w:cs="ＭＳ 明朝" w:hint="eastAsia"/>
          <w:sz w:val="24"/>
          <w:szCs w:val="24"/>
        </w:rPr>
      </w:pPr>
      <w:r w:rsidRPr="00863A46">
        <w:rPr>
          <w:rFonts w:ascii="BIZ UD明朝 Medium" w:eastAsia="BIZ UD明朝 Medium" w:hAnsi="BIZ UD明朝 Medium" w:cs="ＭＳ 明朝"/>
          <w:sz w:val="24"/>
          <w:szCs w:val="24"/>
        </w:rPr>
        <w:t>「世界の労働組合運動は、この地域全体の働く人々と連帯し、紛争に対して平和的かつ交渉による解決を追求するという揺るぎない信念を再確認する。すべての人々に持続的な安全と繁栄をもたらすためには、平和・民主主義・労働者の権利が優先されなければならない。」</w:t>
      </w:r>
    </w:p>
    <w:p w14:paraId="07C836CB" w14:textId="7CF8AD81" w:rsidR="0026311D" w:rsidRPr="0084553F" w:rsidRDefault="00E74F8E" w:rsidP="00373AB4">
      <w:pPr>
        <w:pStyle w:val="a6"/>
        <w:rPr>
          <w:rFonts w:ascii="BIZ UDP明朝 Medium" w:eastAsia="BIZ UDP明朝 Medium" w:hAnsi="BIZ UDP明朝 Medium"/>
        </w:rPr>
      </w:pPr>
      <w:r w:rsidRPr="00373AB4">
        <w:rPr>
          <w:rFonts w:ascii="BIZ UDP明朝 Medium" w:eastAsia="BIZ UDP明朝 Medium" w:hAnsi="BIZ UDP明朝 Medium" w:cs="ＭＳ 明朝" w:hint="eastAsia"/>
          <w:lang w:val="ja-JP"/>
        </w:rPr>
        <w:t>以</w:t>
      </w:r>
      <w:r w:rsidR="00BB01C2" w:rsidRPr="00373AB4">
        <w:rPr>
          <w:rFonts w:ascii="BIZ UDP明朝 Medium" w:eastAsia="BIZ UDP明朝 Medium" w:hAnsi="BIZ UDP明朝 Medium" w:cs="ＭＳ 明朝" w:hint="eastAsia"/>
          <w:lang w:val="ja-JP"/>
        </w:rPr>
        <w:t xml:space="preserve">　</w:t>
      </w:r>
      <w:r w:rsidRPr="00373AB4">
        <w:rPr>
          <w:rFonts w:ascii="BIZ UDP明朝 Medium" w:eastAsia="BIZ UDP明朝 Medium" w:hAnsi="BIZ UDP明朝 Medium" w:cs="ＭＳ 明朝" w:hint="eastAsia"/>
          <w:lang w:val="ja-JP"/>
        </w:rPr>
        <w:t>上</w:t>
      </w:r>
    </w:p>
    <w:p w14:paraId="61127218" w14:textId="77777777" w:rsidR="00744DD1" w:rsidRPr="0084553F" w:rsidRDefault="00744DD1" w:rsidP="008D16B9">
      <w:pPr>
        <w:pStyle w:val="a5"/>
        <w:jc w:val="left"/>
        <w:rPr>
          <w:rFonts w:ascii="BIZ UD明朝 Medium" w:eastAsia="BIZ UD明朝 Medium" w:hAnsi="BIZ UD明朝 Medium"/>
          <w:sz w:val="24"/>
          <w:szCs w:val="24"/>
        </w:rPr>
      </w:pPr>
    </w:p>
    <w:p w14:paraId="6C1DA7AA" w14:textId="04D8D1B4" w:rsidR="0026311D" w:rsidRDefault="0026311D" w:rsidP="008D16B9">
      <w:pPr>
        <w:ind w:right="960"/>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w:t>
      </w:r>
      <w:r w:rsidR="002B3E53">
        <w:rPr>
          <w:rFonts w:ascii="BIZ UD明朝 Medium" w:eastAsia="BIZ UD明朝 Medium" w:hAnsi="BIZ UD明朝 Medium" w:hint="eastAsia"/>
          <w:sz w:val="24"/>
          <w:szCs w:val="24"/>
        </w:rPr>
        <w:t>（原文）――</w:t>
      </w:r>
    </w:p>
    <w:p w14:paraId="70B1143C" w14:textId="77777777" w:rsidR="00887E65" w:rsidRPr="00887E65" w:rsidRDefault="00887E65" w:rsidP="00887E65">
      <w:pPr>
        <w:ind w:right="-8"/>
        <w:jc w:val="left"/>
        <w:rPr>
          <w:rFonts w:ascii="Cambria" w:eastAsia="BIZ UD明朝 Medium" w:hAnsi="Cambria"/>
          <w:b/>
          <w:bCs/>
          <w:color w:val="auto"/>
          <w:sz w:val="24"/>
          <w:szCs w:val="24"/>
        </w:rPr>
      </w:pPr>
      <w:r w:rsidRPr="00887E65">
        <w:rPr>
          <w:rFonts w:ascii="Cambria" w:eastAsia="BIZ UD明朝 Medium" w:hAnsi="Cambria"/>
          <w:b/>
          <w:bCs/>
          <w:color w:val="auto"/>
          <w:sz w:val="24"/>
          <w:szCs w:val="24"/>
        </w:rPr>
        <w:t>ITUC urges immediate ceasefire and renewed peace talks in the Middle East</w:t>
      </w:r>
    </w:p>
    <w:p w14:paraId="4BDA247A" w14:textId="77777777" w:rsidR="00887E65" w:rsidRDefault="00887E65" w:rsidP="00887E65">
      <w:pPr>
        <w:ind w:right="-8"/>
        <w:jc w:val="left"/>
        <w:rPr>
          <w:rFonts w:ascii="Cambria" w:eastAsia="BIZ UD明朝 Medium" w:hAnsi="Cambria"/>
          <w:color w:val="auto"/>
          <w:sz w:val="24"/>
          <w:szCs w:val="24"/>
        </w:rPr>
      </w:pPr>
    </w:p>
    <w:p w14:paraId="546247C5" w14:textId="13F57D71" w:rsidR="00887E65" w:rsidRPr="00887E65" w:rsidRDefault="00887E65" w:rsidP="00887E65">
      <w:pPr>
        <w:ind w:right="-8"/>
        <w:jc w:val="left"/>
        <w:rPr>
          <w:rFonts w:ascii="Cambria" w:eastAsia="BIZ UD明朝 Medium" w:hAnsi="Cambria"/>
          <w:color w:val="auto"/>
          <w:sz w:val="24"/>
          <w:szCs w:val="24"/>
        </w:rPr>
      </w:pPr>
      <w:r w:rsidRPr="00887E65">
        <w:rPr>
          <w:rFonts w:ascii="Cambria" w:eastAsia="BIZ UD明朝 Medium" w:hAnsi="Cambria"/>
          <w:color w:val="auto"/>
          <w:sz w:val="24"/>
          <w:szCs w:val="24"/>
        </w:rPr>
        <w:t>The International Trade Union Confederation (ITUC) calls for immediate de-escalation, an end to all military operations, and a return to peaceful negotiations in the Middle East.</w:t>
      </w:r>
    </w:p>
    <w:p w14:paraId="25CCB24F" w14:textId="77777777" w:rsidR="00A22A12" w:rsidRPr="00887E65" w:rsidRDefault="00A22A12" w:rsidP="006C4C3E">
      <w:pPr>
        <w:ind w:right="-8"/>
        <w:jc w:val="left"/>
        <w:rPr>
          <w:rFonts w:ascii="Cambria" w:eastAsia="BIZ UD明朝 Medium" w:hAnsi="Cambria"/>
          <w:color w:val="auto"/>
          <w:sz w:val="24"/>
          <w:szCs w:val="24"/>
        </w:rPr>
      </w:pPr>
    </w:p>
    <w:p w14:paraId="6E09602E" w14:textId="77777777" w:rsidR="00887E65" w:rsidRDefault="00887E65" w:rsidP="00923546">
      <w:pPr>
        <w:ind w:right="-8"/>
        <w:jc w:val="center"/>
        <w:rPr>
          <w:rFonts w:ascii="Cambria" w:eastAsia="BIZ UD明朝 Medium" w:hAnsi="Cambria"/>
          <w:b/>
          <w:bCs/>
          <w:color w:val="EE0000"/>
          <w:sz w:val="24"/>
          <w:szCs w:val="24"/>
        </w:rPr>
      </w:pPr>
      <w:r w:rsidRPr="00887E65">
        <w:rPr>
          <w:rFonts w:ascii="Cambria" w:eastAsia="BIZ UD明朝 Medium" w:hAnsi="Cambria"/>
          <w:b/>
          <w:bCs/>
          <w:color w:val="EE0000"/>
          <w:sz w:val="24"/>
          <w:szCs w:val="24"/>
        </w:rPr>
        <w:t>“International law must be respected. War is never in the interest of working people. Workers want peace, democracy and decent work, not relentless bombing and retaliatory attacks.”</w:t>
      </w:r>
    </w:p>
    <w:p w14:paraId="24619065" w14:textId="5FAC3F68" w:rsidR="006C4C3E" w:rsidRDefault="006C4C3E" w:rsidP="00923546">
      <w:pPr>
        <w:ind w:right="-8"/>
        <w:jc w:val="center"/>
        <w:rPr>
          <w:rFonts w:ascii="Cambria" w:eastAsia="BIZ UD明朝 Medium" w:hAnsi="Cambria"/>
          <w:b/>
          <w:bCs/>
          <w:color w:val="EE0000"/>
          <w:sz w:val="24"/>
          <w:szCs w:val="24"/>
        </w:rPr>
      </w:pPr>
      <w:r w:rsidRPr="00923546">
        <w:rPr>
          <w:rFonts w:ascii="Cambria" w:eastAsia="BIZ UD明朝 Medium" w:hAnsi="Cambria"/>
          <w:b/>
          <w:bCs/>
          <w:color w:val="EE0000"/>
          <w:sz w:val="24"/>
          <w:szCs w:val="24"/>
        </w:rPr>
        <w:t>ITUC General Secretary Luc Triangle</w:t>
      </w:r>
    </w:p>
    <w:p w14:paraId="6566BD45" w14:textId="77777777" w:rsidR="008D3E56" w:rsidRPr="00923546" w:rsidRDefault="008D3E56" w:rsidP="00923546">
      <w:pPr>
        <w:ind w:right="-8"/>
        <w:jc w:val="center"/>
        <w:rPr>
          <w:rFonts w:ascii="Cambria" w:eastAsia="BIZ UD明朝 Medium" w:hAnsi="Cambria"/>
          <w:b/>
          <w:bCs/>
          <w:color w:val="EE0000"/>
          <w:sz w:val="24"/>
          <w:szCs w:val="24"/>
        </w:rPr>
      </w:pPr>
    </w:p>
    <w:p w14:paraId="7168C674" w14:textId="77777777" w:rsidR="00C22C84" w:rsidRDefault="00C22C84" w:rsidP="00C22C84">
      <w:pPr>
        <w:ind w:right="-8"/>
        <w:jc w:val="left"/>
        <w:rPr>
          <w:rFonts w:ascii="Cambria" w:eastAsia="BIZ UD明朝 Medium" w:hAnsi="Cambria"/>
          <w:color w:val="auto"/>
          <w:sz w:val="24"/>
          <w:szCs w:val="24"/>
        </w:rPr>
      </w:pPr>
      <w:r w:rsidRPr="00C22C84">
        <w:rPr>
          <w:rFonts w:ascii="Cambria" w:eastAsia="BIZ UD明朝 Medium" w:hAnsi="Cambria"/>
          <w:color w:val="auto"/>
          <w:sz w:val="24"/>
          <w:szCs w:val="24"/>
        </w:rPr>
        <w:t>“The irresponsible use of military force must stop immediately. Diplomacy, with a strong and coordinated role for the United Nations, is essential to secure a just and lasting peace.”</w:t>
      </w:r>
    </w:p>
    <w:p w14:paraId="096CF2D7" w14:textId="77777777" w:rsidR="00C22C84" w:rsidRPr="00C22C84" w:rsidRDefault="00C22C84" w:rsidP="00C22C84">
      <w:pPr>
        <w:ind w:right="-8"/>
        <w:jc w:val="left"/>
        <w:rPr>
          <w:rFonts w:ascii="Cambria" w:eastAsia="BIZ UD明朝 Medium" w:hAnsi="Cambria"/>
          <w:color w:val="auto"/>
          <w:sz w:val="24"/>
          <w:szCs w:val="24"/>
        </w:rPr>
      </w:pPr>
    </w:p>
    <w:p w14:paraId="5B92464D" w14:textId="77777777" w:rsidR="00C22C84" w:rsidRDefault="00C22C84" w:rsidP="00C22C84">
      <w:pPr>
        <w:ind w:right="-8"/>
        <w:jc w:val="left"/>
        <w:rPr>
          <w:rFonts w:ascii="Cambria" w:eastAsia="BIZ UD明朝 Medium" w:hAnsi="Cambria"/>
          <w:color w:val="auto"/>
          <w:sz w:val="24"/>
          <w:szCs w:val="24"/>
        </w:rPr>
      </w:pPr>
      <w:r w:rsidRPr="00C22C84">
        <w:rPr>
          <w:rFonts w:ascii="Cambria" w:eastAsia="BIZ UD明朝 Medium" w:hAnsi="Cambria"/>
          <w:color w:val="auto"/>
          <w:sz w:val="24"/>
          <w:szCs w:val="24"/>
        </w:rPr>
        <w:lastRenderedPageBreak/>
        <w:t>The ITUC strongly condemns the irresponsible and illegal bombing carried out by Israel and the United States against Iran and calls for an immediate end to these operations. Such actions violate international law, undermine diplomacy and will predictably plunging the region into a wider, devastating war.</w:t>
      </w:r>
    </w:p>
    <w:p w14:paraId="097BFBF1" w14:textId="77777777" w:rsidR="00C22C84" w:rsidRPr="00C22C84" w:rsidRDefault="00C22C84" w:rsidP="00C22C84">
      <w:pPr>
        <w:ind w:right="-8"/>
        <w:jc w:val="left"/>
        <w:rPr>
          <w:rFonts w:ascii="Cambria" w:eastAsia="BIZ UD明朝 Medium" w:hAnsi="Cambria"/>
          <w:color w:val="auto"/>
          <w:sz w:val="24"/>
          <w:szCs w:val="24"/>
        </w:rPr>
      </w:pPr>
    </w:p>
    <w:p w14:paraId="159FE30C" w14:textId="77777777" w:rsidR="00C22C84" w:rsidRDefault="00C22C84" w:rsidP="00C22C84">
      <w:pPr>
        <w:ind w:right="-8"/>
        <w:jc w:val="left"/>
        <w:rPr>
          <w:rFonts w:ascii="Cambria" w:eastAsia="BIZ UD明朝 Medium" w:hAnsi="Cambria"/>
          <w:color w:val="auto"/>
          <w:sz w:val="24"/>
          <w:szCs w:val="24"/>
        </w:rPr>
      </w:pPr>
      <w:r w:rsidRPr="00C22C84">
        <w:rPr>
          <w:rFonts w:ascii="Cambria" w:eastAsia="BIZ UD明朝 Medium" w:hAnsi="Cambria"/>
          <w:color w:val="auto"/>
          <w:sz w:val="24"/>
          <w:szCs w:val="24"/>
        </w:rPr>
        <w:t>The subsequent retaliation by Iran across the region, including attacks on Kuwait, Saudi Arabia, Qatar, Bahrain, the United Arab Emirates, Jordan and Cyprus, further endangers civilian lives and deepens instability. Escalation by any side will not bring security, peace or democracy.</w:t>
      </w:r>
    </w:p>
    <w:p w14:paraId="0A2CEFBD" w14:textId="77777777" w:rsidR="00C22C84" w:rsidRPr="00C22C84" w:rsidRDefault="00C22C84" w:rsidP="00C22C84">
      <w:pPr>
        <w:ind w:right="-8"/>
        <w:jc w:val="left"/>
        <w:rPr>
          <w:rFonts w:ascii="Cambria" w:eastAsia="BIZ UD明朝 Medium" w:hAnsi="Cambria"/>
          <w:color w:val="auto"/>
          <w:sz w:val="24"/>
          <w:szCs w:val="24"/>
        </w:rPr>
      </w:pPr>
    </w:p>
    <w:p w14:paraId="31D60C7E" w14:textId="77777777" w:rsidR="00C22C84" w:rsidRPr="00C22C84" w:rsidRDefault="00C22C84" w:rsidP="00C22C84">
      <w:pPr>
        <w:ind w:right="-8"/>
        <w:jc w:val="left"/>
        <w:rPr>
          <w:rFonts w:ascii="Cambria" w:eastAsia="BIZ UD明朝 Medium" w:hAnsi="Cambria"/>
          <w:color w:val="auto"/>
          <w:sz w:val="24"/>
          <w:szCs w:val="24"/>
        </w:rPr>
      </w:pPr>
      <w:r w:rsidRPr="00C22C84">
        <w:rPr>
          <w:rFonts w:ascii="Cambria" w:eastAsia="BIZ UD明朝 Medium" w:hAnsi="Cambria"/>
          <w:color w:val="auto"/>
          <w:sz w:val="24"/>
          <w:szCs w:val="24"/>
        </w:rPr>
        <w:t>The ITUC further calls for:</w:t>
      </w:r>
    </w:p>
    <w:p w14:paraId="7BA9FC09" w14:textId="77777777" w:rsidR="00C22C84" w:rsidRPr="00C22C84" w:rsidRDefault="00C22C84" w:rsidP="00C22C84">
      <w:pPr>
        <w:numPr>
          <w:ilvl w:val="0"/>
          <w:numId w:val="14"/>
        </w:numPr>
        <w:ind w:right="-8"/>
        <w:jc w:val="left"/>
        <w:rPr>
          <w:rFonts w:ascii="Cambria" w:eastAsia="BIZ UD明朝 Medium" w:hAnsi="Cambria"/>
          <w:color w:val="auto"/>
          <w:sz w:val="24"/>
          <w:szCs w:val="24"/>
        </w:rPr>
      </w:pPr>
      <w:r w:rsidRPr="00C22C84">
        <w:rPr>
          <w:rFonts w:ascii="Cambria" w:eastAsia="BIZ UD明朝 Medium" w:hAnsi="Cambria"/>
          <w:color w:val="auto"/>
          <w:sz w:val="24"/>
          <w:szCs w:val="24"/>
        </w:rPr>
        <w:t>An immediate ceasefire and full de-escalation by all parties.</w:t>
      </w:r>
    </w:p>
    <w:p w14:paraId="4336E34D" w14:textId="77777777" w:rsidR="00C22C84" w:rsidRPr="00C22C84" w:rsidRDefault="00C22C84" w:rsidP="00C22C84">
      <w:pPr>
        <w:numPr>
          <w:ilvl w:val="0"/>
          <w:numId w:val="14"/>
        </w:numPr>
        <w:ind w:right="-8"/>
        <w:jc w:val="left"/>
        <w:rPr>
          <w:rFonts w:ascii="Cambria" w:eastAsia="BIZ UD明朝 Medium" w:hAnsi="Cambria"/>
          <w:color w:val="auto"/>
          <w:sz w:val="24"/>
          <w:szCs w:val="24"/>
        </w:rPr>
      </w:pPr>
      <w:r w:rsidRPr="00C22C84">
        <w:rPr>
          <w:rFonts w:ascii="Cambria" w:eastAsia="BIZ UD明朝 Medium" w:hAnsi="Cambria"/>
          <w:color w:val="auto"/>
          <w:sz w:val="24"/>
          <w:szCs w:val="24"/>
        </w:rPr>
        <w:t>Strict respect for international law and the UN Charter.</w:t>
      </w:r>
    </w:p>
    <w:p w14:paraId="2BBAC888" w14:textId="77777777" w:rsidR="00C22C84" w:rsidRPr="00C22C84" w:rsidRDefault="00C22C84" w:rsidP="00C22C84">
      <w:pPr>
        <w:numPr>
          <w:ilvl w:val="0"/>
          <w:numId w:val="14"/>
        </w:numPr>
        <w:ind w:right="-8"/>
        <w:jc w:val="left"/>
        <w:rPr>
          <w:rFonts w:ascii="Cambria" w:eastAsia="BIZ UD明朝 Medium" w:hAnsi="Cambria"/>
          <w:color w:val="auto"/>
          <w:sz w:val="24"/>
          <w:szCs w:val="24"/>
        </w:rPr>
      </w:pPr>
      <w:r w:rsidRPr="00C22C84">
        <w:rPr>
          <w:rFonts w:ascii="Cambria" w:eastAsia="BIZ UD明朝 Medium" w:hAnsi="Cambria"/>
          <w:color w:val="auto"/>
          <w:sz w:val="24"/>
          <w:szCs w:val="24"/>
        </w:rPr>
        <w:t>A renewed commitment to nuclear disarmament and regional security arrangements based on dialogue.</w:t>
      </w:r>
    </w:p>
    <w:p w14:paraId="37ABCECA" w14:textId="77777777" w:rsidR="00C22C84" w:rsidRPr="00C22C84" w:rsidRDefault="00C22C84" w:rsidP="00C22C84">
      <w:pPr>
        <w:numPr>
          <w:ilvl w:val="0"/>
          <w:numId w:val="14"/>
        </w:numPr>
        <w:ind w:right="-8"/>
        <w:jc w:val="left"/>
        <w:rPr>
          <w:rFonts w:ascii="Cambria" w:eastAsia="BIZ UD明朝 Medium" w:hAnsi="Cambria"/>
          <w:color w:val="auto"/>
          <w:sz w:val="24"/>
          <w:szCs w:val="24"/>
        </w:rPr>
      </w:pPr>
      <w:r w:rsidRPr="00C22C84">
        <w:rPr>
          <w:rFonts w:ascii="Cambria" w:eastAsia="BIZ UD明朝 Medium" w:hAnsi="Cambria"/>
          <w:color w:val="auto"/>
          <w:sz w:val="24"/>
          <w:szCs w:val="24"/>
        </w:rPr>
        <w:t>Full respect for freedom of expression, freedom of association and democratic rights across the region.</w:t>
      </w:r>
    </w:p>
    <w:p w14:paraId="7A43208A" w14:textId="77777777" w:rsidR="00C22C84" w:rsidRDefault="00C22C84" w:rsidP="00C22C84">
      <w:pPr>
        <w:ind w:right="-8"/>
        <w:jc w:val="left"/>
        <w:rPr>
          <w:rFonts w:ascii="Cambria" w:eastAsia="BIZ UD明朝 Medium" w:hAnsi="Cambria"/>
          <w:b/>
          <w:bCs/>
          <w:color w:val="auto"/>
          <w:sz w:val="24"/>
          <w:szCs w:val="24"/>
        </w:rPr>
      </w:pPr>
    </w:p>
    <w:p w14:paraId="5528FCDD" w14:textId="747CFEAD" w:rsidR="00C22C84" w:rsidRPr="00C22C84" w:rsidRDefault="00C22C84" w:rsidP="00C22C84">
      <w:pPr>
        <w:ind w:right="-8"/>
        <w:jc w:val="left"/>
        <w:rPr>
          <w:rFonts w:ascii="Cambria" w:eastAsia="BIZ UD明朝 Medium" w:hAnsi="Cambria"/>
          <w:color w:val="auto"/>
          <w:sz w:val="24"/>
          <w:szCs w:val="24"/>
        </w:rPr>
      </w:pPr>
      <w:r w:rsidRPr="00C22C84">
        <w:rPr>
          <w:rFonts w:ascii="Cambria" w:eastAsia="BIZ UD明朝 Medium" w:hAnsi="Cambria"/>
          <w:b/>
          <w:bCs/>
          <w:color w:val="auto"/>
          <w:sz w:val="24"/>
          <w:szCs w:val="24"/>
        </w:rPr>
        <w:t>International law</w:t>
      </w:r>
    </w:p>
    <w:p w14:paraId="20799031" w14:textId="77777777" w:rsidR="00C22C84" w:rsidRPr="00C22C84" w:rsidRDefault="00C22C84" w:rsidP="00C22C84">
      <w:pPr>
        <w:ind w:right="-8"/>
        <w:jc w:val="left"/>
        <w:rPr>
          <w:rFonts w:ascii="Cambria" w:eastAsia="BIZ UD明朝 Medium" w:hAnsi="Cambria"/>
          <w:color w:val="auto"/>
          <w:sz w:val="24"/>
          <w:szCs w:val="24"/>
        </w:rPr>
      </w:pPr>
      <w:r w:rsidRPr="00C22C84">
        <w:rPr>
          <w:rFonts w:ascii="Cambria" w:eastAsia="BIZ UD明朝 Medium" w:hAnsi="Cambria"/>
          <w:color w:val="auto"/>
          <w:sz w:val="24"/>
          <w:szCs w:val="24"/>
        </w:rPr>
        <w:t>The ITUC underlines that diplomacy, anchored in international law and supported by effective UN coordination, is critical to building a just and peaceful future for the region. The recent setbacks to mediation efforts, including those facilitated by Oman, are deeply regrettable and must be reversed urgently through renewed commitment to negotiation.</w:t>
      </w:r>
    </w:p>
    <w:p w14:paraId="630B1029" w14:textId="77777777" w:rsidR="00C22C84" w:rsidRDefault="00C22C84" w:rsidP="00C22C84">
      <w:pPr>
        <w:ind w:right="-8"/>
        <w:jc w:val="left"/>
        <w:rPr>
          <w:rFonts w:ascii="Cambria" w:eastAsia="BIZ UD明朝 Medium" w:hAnsi="Cambria"/>
          <w:color w:val="auto"/>
          <w:sz w:val="24"/>
          <w:szCs w:val="24"/>
        </w:rPr>
      </w:pPr>
    </w:p>
    <w:p w14:paraId="729D5C79" w14:textId="7C444B56" w:rsidR="00C22C84" w:rsidRPr="00C22C84" w:rsidRDefault="00C22C84" w:rsidP="00C22C84">
      <w:pPr>
        <w:ind w:right="-8"/>
        <w:jc w:val="left"/>
        <w:rPr>
          <w:rFonts w:ascii="Cambria" w:eastAsia="BIZ UD明朝 Medium" w:hAnsi="Cambria"/>
          <w:color w:val="auto"/>
          <w:sz w:val="24"/>
          <w:szCs w:val="24"/>
        </w:rPr>
      </w:pPr>
      <w:r w:rsidRPr="00C22C84">
        <w:rPr>
          <w:rFonts w:ascii="Cambria" w:eastAsia="BIZ UD明朝 Medium" w:hAnsi="Cambria"/>
          <w:color w:val="auto"/>
          <w:sz w:val="24"/>
          <w:szCs w:val="24"/>
        </w:rPr>
        <w:t>The ITUC is profoundly concerned about the decision of democratic countries such as Canada, Australia and the UK to explicitly support these military operations that violate international law. Some EU countries have expressed support, while also expressing concerns over legality. A failure to consistently uphold international law undermines its credibility and threatens peace and security for all.</w:t>
      </w:r>
    </w:p>
    <w:p w14:paraId="23F4B4EF" w14:textId="77777777" w:rsidR="00C22C84" w:rsidRDefault="00C22C84" w:rsidP="00C22C84">
      <w:pPr>
        <w:ind w:right="-8"/>
        <w:jc w:val="left"/>
        <w:rPr>
          <w:rFonts w:ascii="Cambria" w:eastAsia="BIZ UD明朝 Medium" w:hAnsi="Cambria"/>
          <w:color w:val="auto"/>
          <w:sz w:val="24"/>
          <w:szCs w:val="24"/>
        </w:rPr>
      </w:pPr>
    </w:p>
    <w:p w14:paraId="19F18266" w14:textId="3A77E0B8" w:rsidR="00C22C84" w:rsidRPr="00C22C84" w:rsidRDefault="00C22C84" w:rsidP="00C22C84">
      <w:pPr>
        <w:ind w:right="-8"/>
        <w:jc w:val="left"/>
        <w:rPr>
          <w:rFonts w:ascii="Cambria" w:eastAsia="BIZ UD明朝 Medium" w:hAnsi="Cambria"/>
          <w:color w:val="auto"/>
          <w:sz w:val="24"/>
          <w:szCs w:val="24"/>
        </w:rPr>
      </w:pPr>
      <w:r w:rsidRPr="00C22C84">
        <w:rPr>
          <w:rFonts w:ascii="Cambria" w:eastAsia="BIZ UD明朝 Medium" w:hAnsi="Cambria"/>
          <w:color w:val="auto"/>
          <w:sz w:val="24"/>
          <w:szCs w:val="24"/>
        </w:rPr>
        <w:t>Workers and their families are always the first to suffer the consequences of war. In Iran, sanctions, a </w:t>
      </w:r>
      <w:hyperlink r:id="rId7" w:history="1">
        <w:r w:rsidRPr="00C22C84">
          <w:rPr>
            <w:rStyle w:val="a3"/>
            <w:rFonts w:ascii="Cambria" w:eastAsia="BIZ UD明朝 Medium" w:hAnsi="Cambria"/>
            <w:color w:val="auto"/>
            <w:sz w:val="24"/>
            <w:szCs w:val="24"/>
          </w:rPr>
          <w:t>lack of basic democratic rights</w:t>
        </w:r>
      </w:hyperlink>
      <w:r w:rsidRPr="00C22C84">
        <w:rPr>
          <w:rFonts w:ascii="Cambria" w:eastAsia="BIZ UD明朝 Medium" w:hAnsi="Cambria"/>
          <w:color w:val="auto"/>
          <w:sz w:val="24"/>
          <w:szCs w:val="24"/>
        </w:rPr>
        <w:t> and regime incompetence have wreaked havoc on the economy. Millions face poverty, insecurity and extremely limited economic prospects. Military escalation will only exacerbate this suffering.</w:t>
      </w:r>
    </w:p>
    <w:p w14:paraId="608655EF" w14:textId="77777777" w:rsidR="00C22C84" w:rsidRDefault="00C22C84" w:rsidP="00C22C84">
      <w:pPr>
        <w:ind w:right="-8"/>
        <w:jc w:val="left"/>
        <w:rPr>
          <w:rFonts w:ascii="Cambria" w:eastAsia="BIZ UD明朝 Medium" w:hAnsi="Cambria"/>
          <w:b/>
          <w:bCs/>
          <w:color w:val="auto"/>
          <w:sz w:val="24"/>
          <w:szCs w:val="24"/>
        </w:rPr>
      </w:pPr>
    </w:p>
    <w:p w14:paraId="61244105" w14:textId="7DCDF03D" w:rsidR="00C22C84" w:rsidRPr="00C22C84" w:rsidRDefault="00C22C84" w:rsidP="00C22C84">
      <w:pPr>
        <w:ind w:right="-8"/>
        <w:jc w:val="left"/>
        <w:rPr>
          <w:rFonts w:ascii="Cambria" w:eastAsia="BIZ UD明朝 Medium" w:hAnsi="Cambria"/>
          <w:color w:val="auto"/>
          <w:sz w:val="24"/>
          <w:szCs w:val="24"/>
        </w:rPr>
      </w:pPr>
      <w:r w:rsidRPr="00C22C84">
        <w:rPr>
          <w:rFonts w:ascii="Cambria" w:eastAsia="BIZ UD明朝 Medium" w:hAnsi="Cambria"/>
          <w:b/>
          <w:bCs/>
          <w:color w:val="auto"/>
          <w:sz w:val="24"/>
          <w:szCs w:val="24"/>
        </w:rPr>
        <w:t>Workers’ rights</w:t>
      </w:r>
    </w:p>
    <w:p w14:paraId="46DF3EF9" w14:textId="77777777" w:rsidR="00C22C84" w:rsidRDefault="00C22C84" w:rsidP="00C22C84">
      <w:pPr>
        <w:ind w:right="-8"/>
        <w:jc w:val="left"/>
        <w:rPr>
          <w:rFonts w:ascii="Cambria" w:eastAsia="BIZ UD明朝 Medium" w:hAnsi="Cambria"/>
          <w:color w:val="auto"/>
          <w:sz w:val="24"/>
          <w:szCs w:val="24"/>
        </w:rPr>
      </w:pPr>
      <w:r w:rsidRPr="00C22C84">
        <w:rPr>
          <w:rFonts w:ascii="Cambria" w:eastAsia="BIZ UD明朝 Medium" w:hAnsi="Cambria"/>
          <w:color w:val="auto"/>
          <w:sz w:val="24"/>
          <w:szCs w:val="24"/>
        </w:rPr>
        <w:t>The ITUC, its affiliates worldwide and the Global Union Federations have long stood with Iranian workers in their fight for democracy, livelihoods, safety, rights and solidarity. Independent trade unionists in Iran continue to face repression for exercising fundamental freedoms.</w:t>
      </w:r>
    </w:p>
    <w:p w14:paraId="19BF229A" w14:textId="77777777" w:rsidR="00C22C84" w:rsidRPr="00C22C84" w:rsidRDefault="00C22C84" w:rsidP="00C22C84">
      <w:pPr>
        <w:ind w:right="-8"/>
        <w:jc w:val="left"/>
        <w:rPr>
          <w:rFonts w:ascii="Cambria" w:eastAsia="BIZ UD明朝 Medium" w:hAnsi="Cambria"/>
          <w:color w:val="auto"/>
          <w:sz w:val="24"/>
          <w:szCs w:val="24"/>
        </w:rPr>
      </w:pPr>
    </w:p>
    <w:p w14:paraId="7D7FAE58" w14:textId="77777777" w:rsidR="00C22C84" w:rsidRDefault="00C22C84" w:rsidP="00C22C84">
      <w:pPr>
        <w:ind w:right="-8"/>
        <w:jc w:val="left"/>
        <w:rPr>
          <w:rFonts w:ascii="Cambria" w:eastAsia="BIZ UD明朝 Medium" w:hAnsi="Cambria"/>
          <w:color w:val="auto"/>
          <w:sz w:val="24"/>
          <w:szCs w:val="24"/>
        </w:rPr>
      </w:pPr>
      <w:r w:rsidRPr="00C22C84">
        <w:rPr>
          <w:rFonts w:ascii="Cambria" w:eastAsia="BIZ UD明朝 Medium" w:hAnsi="Cambria"/>
          <w:color w:val="auto"/>
          <w:sz w:val="24"/>
          <w:szCs w:val="24"/>
        </w:rPr>
        <w:t>Workers’ voices have been sidelined both by authoritarian governance and by the logic of militarisation. A change of regime cannot be imposed by force. The people of Iran itself must decide for themselves who should rule their country. They must have the right to determine their own future, free from external aggression and internal repression.</w:t>
      </w:r>
    </w:p>
    <w:p w14:paraId="7742445F" w14:textId="77777777" w:rsidR="00C22C84" w:rsidRPr="00C22C84" w:rsidRDefault="00C22C84" w:rsidP="00C22C84">
      <w:pPr>
        <w:ind w:right="-8"/>
        <w:jc w:val="left"/>
        <w:rPr>
          <w:rFonts w:ascii="Cambria" w:eastAsia="BIZ UD明朝 Medium" w:hAnsi="Cambria"/>
          <w:color w:val="auto"/>
          <w:sz w:val="24"/>
          <w:szCs w:val="24"/>
        </w:rPr>
      </w:pPr>
    </w:p>
    <w:p w14:paraId="265068A5" w14:textId="77777777" w:rsidR="00C22C84" w:rsidRDefault="00C22C84" w:rsidP="00C22C84">
      <w:pPr>
        <w:ind w:right="-8"/>
        <w:jc w:val="left"/>
        <w:rPr>
          <w:rFonts w:ascii="Cambria" w:eastAsia="BIZ UD明朝 Medium" w:hAnsi="Cambria"/>
          <w:color w:val="auto"/>
          <w:sz w:val="24"/>
          <w:szCs w:val="24"/>
        </w:rPr>
      </w:pPr>
      <w:r w:rsidRPr="00C22C84">
        <w:rPr>
          <w:rFonts w:ascii="Cambria" w:eastAsia="BIZ UD明朝 Medium" w:hAnsi="Cambria"/>
          <w:color w:val="auto"/>
          <w:sz w:val="24"/>
          <w:szCs w:val="24"/>
        </w:rPr>
        <w:t>The ITUC reiterates its solidarity and support for the labour movement, independent unions and the people of Iran. Iranian workers must be at the table to shape their own future.</w:t>
      </w:r>
    </w:p>
    <w:p w14:paraId="468198A5" w14:textId="77777777" w:rsidR="00C22C84" w:rsidRPr="00C22C84" w:rsidRDefault="00C22C84" w:rsidP="00C22C84">
      <w:pPr>
        <w:ind w:right="-8"/>
        <w:jc w:val="left"/>
        <w:rPr>
          <w:rFonts w:ascii="Cambria" w:eastAsia="BIZ UD明朝 Medium" w:hAnsi="Cambria"/>
          <w:color w:val="auto"/>
          <w:sz w:val="24"/>
          <w:szCs w:val="24"/>
        </w:rPr>
      </w:pPr>
    </w:p>
    <w:p w14:paraId="75CB5363" w14:textId="77777777" w:rsidR="00C22C84" w:rsidRDefault="00C22C84" w:rsidP="00C22C84">
      <w:pPr>
        <w:ind w:right="-8"/>
        <w:jc w:val="left"/>
        <w:rPr>
          <w:rFonts w:ascii="Cambria" w:eastAsia="BIZ UD明朝 Medium" w:hAnsi="Cambria"/>
          <w:color w:val="auto"/>
          <w:sz w:val="24"/>
          <w:szCs w:val="24"/>
        </w:rPr>
      </w:pPr>
      <w:r w:rsidRPr="00C22C84">
        <w:rPr>
          <w:rFonts w:ascii="Cambria" w:eastAsia="BIZ UD明朝 Medium" w:hAnsi="Cambria"/>
          <w:color w:val="auto"/>
          <w:sz w:val="24"/>
          <w:szCs w:val="24"/>
        </w:rPr>
        <w:t>Luc Triangle added: “Bombs and violence will not achieve democracy. Sustainable peace can only be built on social justice, human rights, democratic participation and decent work.</w:t>
      </w:r>
    </w:p>
    <w:p w14:paraId="7EEE8E8E" w14:textId="77777777" w:rsidR="00C22C84" w:rsidRPr="00C22C84" w:rsidRDefault="00C22C84" w:rsidP="00C22C84">
      <w:pPr>
        <w:ind w:right="-8"/>
        <w:jc w:val="left"/>
        <w:rPr>
          <w:rFonts w:ascii="Cambria" w:eastAsia="BIZ UD明朝 Medium" w:hAnsi="Cambria"/>
          <w:color w:val="auto"/>
          <w:sz w:val="24"/>
          <w:szCs w:val="24"/>
        </w:rPr>
      </w:pPr>
    </w:p>
    <w:p w14:paraId="144AE7D1" w14:textId="77777777" w:rsidR="00C22C84" w:rsidRPr="00C22C84" w:rsidRDefault="00C22C84" w:rsidP="00C22C84">
      <w:pPr>
        <w:ind w:right="-8"/>
        <w:jc w:val="left"/>
        <w:rPr>
          <w:rFonts w:ascii="Cambria" w:eastAsia="BIZ UD明朝 Medium" w:hAnsi="Cambria"/>
          <w:color w:val="auto"/>
          <w:sz w:val="24"/>
          <w:szCs w:val="24"/>
        </w:rPr>
      </w:pPr>
      <w:r w:rsidRPr="00C22C84">
        <w:rPr>
          <w:rFonts w:ascii="Cambria" w:eastAsia="BIZ UD明朝 Medium" w:hAnsi="Cambria"/>
          <w:color w:val="auto"/>
          <w:sz w:val="24"/>
          <w:szCs w:val="24"/>
        </w:rPr>
        <w:t>“The global trade union movement stands in solidarity with working people throughout the region and reaffirms its unwavering belief in peaceful and negotiated solutions to conflict. Peace, democracy and workers’ rights must prevail to deliver lasting security and prosperity for all.”</w:t>
      </w:r>
    </w:p>
    <w:p w14:paraId="5E0E2A20" w14:textId="77777777" w:rsidR="008D3E56" w:rsidRDefault="008D3E56" w:rsidP="0084553F">
      <w:pPr>
        <w:ind w:right="-8"/>
        <w:jc w:val="left"/>
        <w:rPr>
          <w:rFonts w:ascii="Cambria" w:eastAsia="BIZ UD明朝 Medium" w:hAnsi="Cambria"/>
          <w:color w:val="EE0000"/>
          <w:sz w:val="24"/>
          <w:szCs w:val="24"/>
        </w:rPr>
      </w:pPr>
    </w:p>
    <w:p w14:paraId="1FA636E2" w14:textId="181E50CB" w:rsidR="0084553F" w:rsidRPr="008D3E56" w:rsidRDefault="008D3E56" w:rsidP="0084553F">
      <w:pPr>
        <w:ind w:right="-8"/>
        <w:jc w:val="left"/>
        <w:rPr>
          <w:rFonts w:ascii="Cambria" w:eastAsia="BIZ UD明朝 Medium" w:hAnsi="Cambria"/>
          <w:color w:val="auto"/>
          <w:sz w:val="24"/>
          <w:szCs w:val="24"/>
        </w:rPr>
      </w:pPr>
      <w:r w:rsidRPr="008D3E56">
        <w:rPr>
          <w:rFonts w:ascii="Cambria" w:eastAsia="BIZ UD明朝 Medium" w:hAnsi="Cambria" w:hint="eastAsia"/>
          <w:color w:val="auto"/>
          <w:sz w:val="24"/>
          <w:szCs w:val="24"/>
        </w:rPr>
        <w:t>―――</w:t>
      </w:r>
    </w:p>
    <w:p w14:paraId="45E2306D" w14:textId="6A998D2E" w:rsidR="00C22C84" w:rsidRPr="00923546" w:rsidRDefault="00C22C84" w:rsidP="0084553F">
      <w:pPr>
        <w:ind w:right="-8"/>
        <w:jc w:val="left"/>
        <w:rPr>
          <w:rFonts w:ascii="Cambria" w:eastAsia="BIZ UD明朝 Medium" w:hAnsi="Cambria"/>
          <w:color w:val="EE0000"/>
          <w:sz w:val="24"/>
          <w:szCs w:val="24"/>
        </w:rPr>
      </w:pPr>
      <w:hyperlink r:id="rId8" w:history="1">
        <w:r w:rsidRPr="00C22C84">
          <w:rPr>
            <w:rStyle w:val="a3"/>
            <w:rFonts w:ascii="Cambria" w:eastAsia="BIZ UD明朝 Medium" w:hAnsi="Cambria"/>
            <w:sz w:val="24"/>
            <w:szCs w:val="24"/>
          </w:rPr>
          <w:t>ITUC urges immediate ceasefire and renewed peace talks in the Middle East - International Trade Union Confederation</w:t>
        </w:r>
      </w:hyperlink>
    </w:p>
    <w:sectPr w:rsidR="00C22C84" w:rsidRPr="00923546" w:rsidSect="00A22A12">
      <w:pgSz w:w="11900" w:h="16840"/>
      <w:pgMar w:top="1418" w:right="1418" w:bottom="1135" w:left="1418" w:header="851"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955C5" w14:textId="77777777" w:rsidR="00477090" w:rsidRDefault="00477090" w:rsidP="009B4F32">
      <w:r>
        <w:separator/>
      </w:r>
    </w:p>
  </w:endnote>
  <w:endnote w:type="continuationSeparator" w:id="0">
    <w:p w14:paraId="4A5D4A1D" w14:textId="77777777" w:rsidR="00477090" w:rsidRDefault="00477090" w:rsidP="009B4F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modern"/>
    <w:pitch w:val="variable"/>
    <w:sig w:usb0="F7FFAFFF" w:usb1="E9DFFFFF" w:usb2="0000003F" w:usb3="00000000" w:csb0="003F01FF" w:csb1="00000000"/>
  </w:font>
  <w:font w:name="BIZ UD明朝 Medium">
    <w:panose1 w:val="02020500000000000000"/>
    <w:charset w:val="80"/>
    <w:family w:val="roman"/>
    <w:pitch w:val="fixed"/>
    <w:sig w:usb0="E00002F7" w:usb1="2AC7EDF8" w:usb2="00000012" w:usb3="00000000" w:csb0="0002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ヒラギノ角ゴ ProN W3">
    <w:altName w:val="ＭＳ 明朝"/>
    <w:charset w:val="80"/>
    <w:family w:val="auto"/>
    <w:pitch w:val="variable"/>
    <w:sig w:usb0="00000000" w:usb1="7AC7FFFF" w:usb2="00000012" w:usb3="00000000" w:csb0="0002000D" w:csb1="00000000"/>
  </w:font>
  <w:font w:name="ヒラギノ角ゴ ProN W6">
    <w:altName w:val="ＭＳ 明朝"/>
    <w:panose1 w:val="00000000000000000000"/>
    <w:charset w:val="80"/>
    <w:family w:val="roman"/>
    <w:notTrueType/>
    <w:pitch w:val="default"/>
  </w:font>
  <w:font w:name="ＭＳ ゴシック">
    <w:altName w:val="MS Gothic"/>
    <w:panose1 w:val="020B0609070205080204"/>
    <w:charset w:val="80"/>
    <w:family w:val="modern"/>
    <w:pitch w:val="fixed"/>
    <w:sig w:usb0="E00002FF" w:usb1="6AC7FDFB" w:usb2="08000012" w:usb3="00000000" w:csb0="0002009F" w:csb1="00000000"/>
  </w:font>
  <w:font w:name="BIZ UDPゴシック">
    <w:panose1 w:val="020B0400000000000000"/>
    <w:charset w:val="80"/>
    <w:family w:val="modern"/>
    <w:pitch w:val="variable"/>
    <w:sig w:usb0="E00002F7" w:usb1="2AC7EDF8" w:usb2="00000012" w:usb3="00000000" w:csb0="00020001" w:csb1="00000000"/>
  </w:font>
  <w:font w:name="BIZ UDP明朝 Medium">
    <w:panose1 w:val="02020500000000000000"/>
    <w:charset w:val="80"/>
    <w:family w:val="roman"/>
    <w:pitch w:val="variable"/>
    <w:sig w:usb0="E00002F7" w:usb1="2AC7EDF8" w:usb2="00000012" w:usb3="00000000" w:csb0="0002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F02C9" w14:textId="77777777" w:rsidR="00477090" w:rsidRDefault="00477090" w:rsidP="009B4F32">
      <w:r>
        <w:separator/>
      </w:r>
    </w:p>
  </w:footnote>
  <w:footnote w:type="continuationSeparator" w:id="0">
    <w:p w14:paraId="57269F0C" w14:textId="77777777" w:rsidR="00477090" w:rsidRDefault="00477090" w:rsidP="009B4F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E0603"/>
    <w:multiLevelType w:val="multilevel"/>
    <w:tmpl w:val="B67A1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C63F97"/>
    <w:multiLevelType w:val="hybridMultilevel"/>
    <w:tmpl w:val="8FD09438"/>
    <w:lvl w:ilvl="0" w:tplc="FFE490C8">
      <w:start w:val="1"/>
      <w:numFmt w:val="decimalEnclosedCircle"/>
      <w:lvlText w:val="%1"/>
      <w:lvlJc w:val="left"/>
      <w:pPr>
        <w:ind w:left="84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95222CB"/>
    <w:multiLevelType w:val="hybridMultilevel"/>
    <w:tmpl w:val="02F4AB84"/>
    <w:styleLink w:val="1"/>
    <w:lvl w:ilvl="0" w:tplc="8486887E">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FD82190">
      <w:start w:val="1"/>
      <w:numFmt w:val="aiueoFullWidth"/>
      <w:lvlText w:val="(%2)"/>
      <w:lvlJc w:val="left"/>
      <w:pPr>
        <w:ind w:left="84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1A0472C">
      <w:start w:val="1"/>
      <w:numFmt w:val="decimalEnclosedCircle"/>
      <w:lvlText w:val="%3"/>
      <w:lvlJc w:val="left"/>
      <w:pPr>
        <w:ind w:left="126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27EB35A">
      <w:start w:val="1"/>
      <w:numFmt w:val="decimal"/>
      <w:lvlText w:val="%4."/>
      <w:lvlJc w:val="left"/>
      <w:pPr>
        <w:ind w:left="168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33023AE">
      <w:start w:val="1"/>
      <w:numFmt w:val="aiueoFullWidth"/>
      <w:lvlText w:val="(%5)"/>
      <w:lvlJc w:val="left"/>
      <w:pPr>
        <w:ind w:left="210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EEC2D7E">
      <w:start w:val="1"/>
      <w:numFmt w:val="decimalEnclosedCircle"/>
      <w:lvlText w:val="%6"/>
      <w:lvlJc w:val="left"/>
      <w:pPr>
        <w:ind w:left="252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A9E3124">
      <w:start w:val="1"/>
      <w:numFmt w:val="decimal"/>
      <w:lvlText w:val="%7."/>
      <w:lvlJc w:val="left"/>
      <w:pPr>
        <w:ind w:left="294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6300F22">
      <w:start w:val="1"/>
      <w:numFmt w:val="aiueoFullWidth"/>
      <w:lvlText w:val="(%8)"/>
      <w:lvlJc w:val="left"/>
      <w:pPr>
        <w:ind w:left="336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085290">
      <w:start w:val="1"/>
      <w:numFmt w:val="decimalEnclosedCircle"/>
      <w:lvlText w:val="%9"/>
      <w:lvlJc w:val="left"/>
      <w:pPr>
        <w:ind w:left="378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256015A6"/>
    <w:multiLevelType w:val="multilevel"/>
    <w:tmpl w:val="66648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487313"/>
    <w:multiLevelType w:val="multilevel"/>
    <w:tmpl w:val="01EE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9E3D64"/>
    <w:multiLevelType w:val="hybridMultilevel"/>
    <w:tmpl w:val="C950805C"/>
    <w:lvl w:ilvl="0" w:tplc="9E0241CA">
      <w:start w:val="1"/>
      <w:numFmt w:val="decimalFullWidth"/>
      <w:lvlText w:val="%1．"/>
      <w:lvlJc w:val="left"/>
      <w:pPr>
        <w:ind w:left="840" w:hanging="420"/>
      </w:pPr>
      <w:rPr>
        <w:rFonts w:hint="eastAsia"/>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4E572BF4"/>
    <w:multiLevelType w:val="multilevel"/>
    <w:tmpl w:val="CDF84E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571195"/>
    <w:multiLevelType w:val="hybridMultilevel"/>
    <w:tmpl w:val="830260D0"/>
    <w:lvl w:ilvl="0" w:tplc="A03C9318">
      <w:numFmt w:val="bullet"/>
      <w:lvlText w:val="・"/>
      <w:lvlJc w:val="left"/>
      <w:pPr>
        <w:ind w:left="360" w:hanging="360"/>
      </w:pPr>
      <w:rPr>
        <w:rFonts w:ascii="BIZ UD明朝 Medium" w:eastAsia="BIZ UD明朝 Medium" w:hAnsi="BIZ UD明朝 Medium" w:cs="Century"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 w15:restartNumberingAfterBreak="0">
    <w:nsid w:val="5F632E56"/>
    <w:multiLevelType w:val="multilevel"/>
    <w:tmpl w:val="974CDA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861632"/>
    <w:multiLevelType w:val="hybridMultilevel"/>
    <w:tmpl w:val="64B03B7E"/>
    <w:styleLink w:val="2"/>
    <w:lvl w:ilvl="0" w:tplc="ACB2A490">
      <w:start w:val="1"/>
      <w:numFmt w:val="decimalEnclosedCircle"/>
      <w:lvlText w:val="%1"/>
      <w:lvlJc w:val="left"/>
      <w:pPr>
        <w:ind w:left="84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B149EDC">
      <w:start w:val="1"/>
      <w:numFmt w:val="aiueoFullWidth"/>
      <w:lvlText w:val="(%2)"/>
      <w:lvlJc w:val="left"/>
      <w:pPr>
        <w:ind w:left="126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05A7E9C">
      <w:start w:val="1"/>
      <w:numFmt w:val="decimalEnclosedCircle"/>
      <w:lvlText w:val="%3"/>
      <w:lvlJc w:val="left"/>
      <w:pPr>
        <w:ind w:left="168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9D835B0">
      <w:start w:val="1"/>
      <w:numFmt w:val="decimal"/>
      <w:lvlText w:val="%4."/>
      <w:lvlJc w:val="left"/>
      <w:pPr>
        <w:ind w:left="210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BF839C8">
      <w:start w:val="1"/>
      <w:numFmt w:val="aiueoFullWidth"/>
      <w:lvlText w:val="(%5)"/>
      <w:lvlJc w:val="left"/>
      <w:pPr>
        <w:ind w:left="252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D5C61F2">
      <w:start w:val="1"/>
      <w:numFmt w:val="decimalEnclosedCircle"/>
      <w:lvlText w:val="%6"/>
      <w:lvlJc w:val="left"/>
      <w:pPr>
        <w:ind w:left="294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A94B4A0">
      <w:start w:val="1"/>
      <w:numFmt w:val="decimal"/>
      <w:lvlText w:val="%7."/>
      <w:lvlJc w:val="left"/>
      <w:pPr>
        <w:ind w:left="336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8E68070">
      <w:start w:val="1"/>
      <w:numFmt w:val="aiueoFullWidth"/>
      <w:lvlText w:val="(%8)"/>
      <w:lvlJc w:val="left"/>
      <w:pPr>
        <w:ind w:left="378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0EE1F8E">
      <w:start w:val="1"/>
      <w:numFmt w:val="decimalEnclosedCircle"/>
      <w:lvlText w:val="%9"/>
      <w:lvlJc w:val="left"/>
      <w:pPr>
        <w:ind w:left="420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714F3063"/>
    <w:multiLevelType w:val="hybridMultilevel"/>
    <w:tmpl w:val="277C4B2E"/>
    <w:lvl w:ilvl="0" w:tplc="FFE490C8">
      <w:start w:val="1"/>
      <w:numFmt w:val="decimalEnclosedCircle"/>
      <w:lvlText w:val="%1"/>
      <w:lvlJc w:val="left"/>
      <w:pPr>
        <w:ind w:left="84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71906505"/>
    <w:multiLevelType w:val="multilevel"/>
    <w:tmpl w:val="801297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683728"/>
    <w:multiLevelType w:val="hybridMultilevel"/>
    <w:tmpl w:val="02F4AB84"/>
    <w:numStyleLink w:val="1"/>
  </w:abstractNum>
  <w:abstractNum w:abstractNumId="13" w15:restartNumberingAfterBreak="0">
    <w:nsid w:val="76671B05"/>
    <w:multiLevelType w:val="hybridMultilevel"/>
    <w:tmpl w:val="64B03B7E"/>
    <w:numStyleLink w:val="2"/>
  </w:abstractNum>
  <w:num w:numId="1" w16cid:durableId="1966765713">
    <w:abstractNumId w:val="2"/>
  </w:num>
  <w:num w:numId="2" w16cid:durableId="1232348773">
    <w:abstractNumId w:val="12"/>
  </w:num>
  <w:num w:numId="3" w16cid:durableId="956567198">
    <w:abstractNumId w:val="9"/>
  </w:num>
  <w:num w:numId="4" w16cid:durableId="462426209">
    <w:abstractNumId w:val="13"/>
  </w:num>
  <w:num w:numId="5" w16cid:durableId="189800613">
    <w:abstractNumId w:val="10"/>
  </w:num>
  <w:num w:numId="6" w16cid:durableId="515121111">
    <w:abstractNumId w:val="1"/>
  </w:num>
  <w:num w:numId="7" w16cid:durableId="376395508">
    <w:abstractNumId w:val="5"/>
  </w:num>
  <w:num w:numId="8" w16cid:durableId="1943603942">
    <w:abstractNumId w:val="7"/>
  </w:num>
  <w:num w:numId="9" w16cid:durableId="1658805846">
    <w:abstractNumId w:val="3"/>
  </w:num>
  <w:num w:numId="10" w16cid:durableId="1314408349">
    <w:abstractNumId w:val="4"/>
  </w:num>
  <w:num w:numId="11" w16cid:durableId="143590336">
    <w:abstractNumId w:val="8"/>
  </w:num>
  <w:num w:numId="12" w16cid:durableId="1136220564">
    <w:abstractNumId w:val="11"/>
  </w:num>
  <w:num w:numId="13" w16cid:durableId="454375508">
    <w:abstractNumId w:val="0"/>
  </w:num>
  <w:num w:numId="14" w16cid:durableId="12210137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dirty"/>
  <w:defaultTabStop w:val="84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F32"/>
    <w:rsid w:val="0000319A"/>
    <w:rsid w:val="00003B3D"/>
    <w:rsid w:val="0000782D"/>
    <w:rsid w:val="0001305E"/>
    <w:rsid w:val="00013A43"/>
    <w:rsid w:val="00042891"/>
    <w:rsid w:val="00076B3D"/>
    <w:rsid w:val="000828B9"/>
    <w:rsid w:val="00093A0D"/>
    <w:rsid w:val="000A35D3"/>
    <w:rsid w:val="000D06AC"/>
    <w:rsid w:val="000D26F5"/>
    <w:rsid w:val="000D45B5"/>
    <w:rsid w:val="000D4CA5"/>
    <w:rsid w:val="000E4FC9"/>
    <w:rsid w:val="00110353"/>
    <w:rsid w:val="00134F1B"/>
    <w:rsid w:val="0017339C"/>
    <w:rsid w:val="00181F3A"/>
    <w:rsid w:val="001A032B"/>
    <w:rsid w:val="001B0D7A"/>
    <w:rsid w:val="001C71CD"/>
    <w:rsid w:val="001C78F1"/>
    <w:rsid w:val="001F520D"/>
    <w:rsid w:val="00211A51"/>
    <w:rsid w:val="00215431"/>
    <w:rsid w:val="00215D97"/>
    <w:rsid w:val="00217FA2"/>
    <w:rsid w:val="00220A5F"/>
    <w:rsid w:val="00225F6C"/>
    <w:rsid w:val="002438F1"/>
    <w:rsid w:val="00260B06"/>
    <w:rsid w:val="0026311D"/>
    <w:rsid w:val="00274C42"/>
    <w:rsid w:val="0029157B"/>
    <w:rsid w:val="002B3E53"/>
    <w:rsid w:val="002C0EC6"/>
    <w:rsid w:val="00316FF8"/>
    <w:rsid w:val="00324B47"/>
    <w:rsid w:val="003535E3"/>
    <w:rsid w:val="0036367F"/>
    <w:rsid w:val="00370D29"/>
    <w:rsid w:val="003716BF"/>
    <w:rsid w:val="00373AB4"/>
    <w:rsid w:val="00394CFE"/>
    <w:rsid w:val="003B074D"/>
    <w:rsid w:val="003D5FAE"/>
    <w:rsid w:val="003F4A84"/>
    <w:rsid w:val="004252F2"/>
    <w:rsid w:val="0042724A"/>
    <w:rsid w:val="004312E5"/>
    <w:rsid w:val="00432A35"/>
    <w:rsid w:val="00435AD3"/>
    <w:rsid w:val="004431A0"/>
    <w:rsid w:val="00451A04"/>
    <w:rsid w:val="004620F9"/>
    <w:rsid w:val="00477090"/>
    <w:rsid w:val="004865DA"/>
    <w:rsid w:val="004873AC"/>
    <w:rsid w:val="00496889"/>
    <w:rsid w:val="004B24F7"/>
    <w:rsid w:val="004B3EF8"/>
    <w:rsid w:val="004D3400"/>
    <w:rsid w:val="004D7549"/>
    <w:rsid w:val="004D7B59"/>
    <w:rsid w:val="004E21A7"/>
    <w:rsid w:val="004E388D"/>
    <w:rsid w:val="004E724B"/>
    <w:rsid w:val="00544051"/>
    <w:rsid w:val="00576694"/>
    <w:rsid w:val="00584D20"/>
    <w:rsid w:val="0058706D"/>
    <w:rsid w:val="0059185F"/>
    <w:rsid w:val="005A1BC1"/>
    <w:rsid w:val="005E73F3"/>
    <w:rsid w:val="0061647F"/>
    <w:rsid w:val="006268DE"/>
    <w:rsid w:val="00647EDA"/>
    <w:rsid w:val="00650209"/>
    <w:rsid w:val="00667019"/>
    <w:rsid w:val="00671939"/>
    <w:rsid w:val="00692A59"/>
    <w:rsid w:val="006A1CD8"/>
    <w:rsid w:val="006C4C3E"/>
    <w:rsid w:val="006D4038"/>
    <w:rsid w:val="006E5A1F"/>
    <w:rsid w:val="006E6842"/>
    <w:rsid w:val="00702270"/>
    <w:rsid w:val="007162A2"/>
    <w:rsid w:val="00744DD1"/>
    <w:rsid w:val="00751BD7"/>
    <w:rsid w:val="007603D3"/>
    <w:rsid w:val="00773388"/>
    <w:rsid w:val="00791BC0"/>
    <w:rsid w:val="007D2A48"/>
    <w:rsid w:val="007D403A"/>
    <w:rsid w:val="00830B9D"/>
    <w:rsid w:val="0084553F"/>
    <w:rsid w:val="00863A46"/>
    <w:rsid w:val="00877F63"/>
    <w:rsid w:val="00887C08"/>
    <w:rsid w:val="00887E65"/>
    <w:rsid w:val="008D0A42"/>
    <w:rsid w:val="008D16B9"/>
    <w:rsid w:val="008D3E56"/>
    <w:rsid w:val="008D6D20"/>
    <w:rsid w:val="008E1C01"/>
    <w:rsid w:val="00911860"/>
    <w:rsid w:val="00923546"/>
    <w:rsid w:val="00923B32"/>
    <w:rsid w:val="009564A2"/>
    <w:rsid w:val="00981C03"/>
    <w:rsid w:val="00986C8E"/>
    <w:rsid w:val="009925CA"/>
    <w:rsid w:val="009B4F32"/>
    <w:rsid w:val="009B54B9"/>
    <w:rsid w:val="009C35A7"/>
    <w:rsid w:val="009F412D"/>
    <w:rsid w:val="009F6BEF"/>
    <w:rsid w:val="00A102CA"/>
    <w:rsid w:val="00A141D3"/>
    <w:rsid w:val="00A22A12"/>
    <w:rsid w:val="00A26344"/>
    <w:rsid w:val="00A3129D"/>
    <w:rsid w:val="00A37DA0"/>
    <w:rsid w:val="00A4318E"/>
    <w:rsid w:val="00A57D52"/>
    <w:rsid w:val="00A675FA"/>
    <w:rsid w:val="00AA08B9"/>
    <w:rsid w:val="00AA5814"/>
    <w:rsid w:val="00AA7A61"/>
    <w:rsid w:val="00AB2487"/>
    <w:rsid w:val="00AB5B3E"/>
    <w:rsid w:val="00AD0DDE"/>
    <w:rsid w:val="00AD185D"/>
    <w:rsid w:val="00AE66F2"/>
    <w:rsid w:val="00B17340"/>
    <w:rsid w:val="00B30BA7"/>
    <w:rsid w:val="00B5708C"/>
    <w:rsid w:val="00B743E7"/>
    <w:rsid w:val="00B7602B"/>
    <w:rsid w:val="00B94978"/>
    <w:rsid w:val="00B96E3A"/>
    <w:rsid w:val="00BB01C2"/>
    <w:rsid w:val="00BB16AA"/>
    <w:rsid w:val="00BC0D67"/>
    <w:rsid w:val="00BC4B32"/>
    <w:rsid w:val="00BE0B63"/>
    <w:rsid w:val="00BE6854"/>
    <w:rsid w:val="00C12607"/>
    <w:rsid w:val="00C135CA"/>
    <w:rsid w:val="00C20234"/>
    <w:rsid w:val="00C22C84"/>
    <w:rsid w:val="00C45ACB"/>
    <w:rsid w:val="00C506BD"/>
    <w:rsid w:val="00C570E6"/>
    <w:rsid w:val="00C62C93"/>
    <w:rsid w:val="00C66540"/>
    <w:rsid w:val="00CB22E5"/>
    <w:rsid w:val="00CB71CF"/>
    <w:rsid w:val="00CC0E6C"/>
    <w:rsid w:val="00CC4757"/>
    <w:rsid w:val="00D05B9A"/>
    <w:rsid w:val="00D06897"/>
    <w:rsid w:val="00D5053B"/>
    <w:rsid w:val="00D731A2"/>
    <w:rsid w:val="00D93A9F"/>
    <w:rsid w:val="00DA0576"/>
    <w:rsid w:val="00DD7869"/>
    <w:rsid w:val="00DE7C03"/>
    <w:rsid w:val="00DF5C8C"/>
    <w:rsid w:val="00E43CF2"/>
    <w:rsid w:val="00E6305A"/>
    <w:rsid w:val="00E6471D"/>
    <w:rsid w:val="00E66885"/>
    <w:rsid w:val="00E74300"/>
    <w:rsid w:val="00E74F8E"/>
    <w:rsid w:val="00E76ECB"/>
    <w:rsid w:val="00E810BB"/>
    <w:rsid w:val="00E900E8"/>
    <w:rsid w:val="00EF380D"/>
    <w:rsid w:val="00EF798B"/>
    <w:rsid w:val="00F13985"/>
    <w:rsid w:val="00F33810"/>
    <w:rsid w:val="00F92EDB"/>
    <w:rsid w:val="00F96FE2"/>
    <w:rsid w:val="00FB6F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544E8DC"/>
  <w15:docId w15:val="{60305C3A-8858-4241-9E06-8E3AB7557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bdr w:val="nil"/>
        <w:lang w:val="en-US" w:eastAsia="ja-JP"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9B4F32"/>
    <w:pPr>
      <w:widowControl w:val="0"/>
      <w:jc w:val="both"/>
    </w:pPr>
    <w:rPr>
      <w:rFonts w:ascii="Century" w:eastAsia="Century" w:hAnsi="Century" w:cs="Century"/>
      <w:color w:val="000000"/>
      <w:kern w:val="2"/>
      <w:sz w:val="21"/>
      <w:szCs w:val="21"/>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B4F32"/>
    <w:rPr>
      <w:u w:val="single"/>
    </w:rPr>
  </w:style>
  <w:style w:type="table" w:customStyle="1" w:styleId="TableNormal">
    <w:name w:val="Table Normal"/>
    <w:rsid w:val="009B4F32"/>
    <w:tblPr>
      <w:tblInd w:w="0" w:type="dxa"/>
      <w:tblCellMar>
        <w:top w:w="0" w:type="dxa"/>
        <w:left w:w="0" w:type="dxa"/>
        <w:bottom w:w="0" w:type="dxa"/>
        <w:right w:w="0" w:type="dxa"/>
      </w:tblCellMar>
    </w:tblPr>
  </w:style>
  <w:style w:type="paragraph" w:customStyle="1" w:styleId="a4">
    <w:name w:val="ヘッダとフッタ"/>
    <w:rsid w:val="009B4F32"/>
    <w:pPr>
      <w:tabs>
        <w:tab w:val="right" w:leader="dot" w:pos="9020"/>
      </w:tabs>
    </w:pPr>
    <w:rPr>
      <w:rFonts w:ascii="ヒラギノ角ゴ ProN W3" w:eastAsia="Arial Unicode MS" w:hAnsi="ヒラギノ角ゴ ProN W3" w:cs="Arial Unicode MS"/>
      <w:color w:val="000000"/>
      <w:sz w:val="24"/>
      <w:szCs w:val="24"/>
    </w:rPr>
  </w:style>
  <w:style w:type="paragraph" w:styleId="a5">
    <w:name w:val="List Paragraph"/>
    <w:rsid w:val="009B4F32"/>
    <w:pPr>
      <w:widowControl w:val="0"/>
      <w:ind w:left="840"/>
      <w:jc w:val="both"/>
    </w:pPr>
    <w:rPr>
      <w:rFonts w:ascii="Century" w:eastAsia="Century" w:hAnsi="Century" w:cs="Century"/>
      <w:color w:val="000000"/>
      <w:kern w:val="2"/>
      <w:sz w:val="21"/>
      <w:szCs w:val="21"/>
      <w:u w:color="000000"/>
    </w:rPr>
  </w:style>
  <w:style w:type="numbering" w:customStyle="1" w:styleId="1">
    <w:name w:val="読み込まれたスタイル1"/>
    <w:rsid w:val="009B4F32"/>
    <w:pPr>
      <w:numPr>
        <w:numId w:val="1"/>
      </w:numPr>
    </w:pPr>
  </w:style>
  <w:style w:type="numbering" w:customStyle="1" w:styleId="2">
    <w:name w:val="読み込まれたスタイル2"/>
    <w:rsid w:val="009B4F32"/>
    <w:pPr>
      <w:numPr>
        <w:numId w:val="3"/>
      </w:numPr>
    </w:pPr>
  </w:style>
  <w:style w:type="paragraph" w:styleId="a6">
    <w:name w:val="Closing"/>
    <w:rsid w:val="009B4F32"/>
    <w:pPr>
      <w:widowControl w:val="0"/>
      <w:jc w:val="right"/>
    </w:pPr>
    <w:rPr>
      <w:rFonts w:ascii="Century" w:eastAsia="Century" w:hAnsi="Century" w:cs="Century"/>
      <w:color w:val="000000"/>
      <w:kern w:val="2"/>
      <w:sz w:val="24"/>
      <w:szCs w:val="24"/>
      <w:u w:color="000000"/>
    </w:rPr>
  </w:style>
  <w:style w:type="paragraph" w:styleId="a7">
    <w:name w:val="header"/>
    <w:basedOn w:val="a"/>
    <w:link w:val="a8"/>
    <w:uiPriority w:val="99"/>
    <w:unhideWhenUsed/>
    <w:rsid w:val="00650209"/>
    <w:pPr>
      <w:tabs>
        <w:tab w:val="center" w:pos="4252"/>
        <w:tab w:val="right" w:pos="8504"/>
      </w:tabs>
      <w:snapToGrid w:val="0"/>
    </w:pPr>
  </w:style>
  <w:style w:type="character" w:customStyle="1" w:styleId="a8">
    <w:name w:val="ヘッダー (文字)"/>
    <w:basedOn w:val="a0"/>
    <w:link w:val="a7"/>
    <w:uiPriority w:val="99"/>
    <w:rsid w:val="00650209"/>
    <w:rPr>
      <w:rFonts w:ascii="Century" w:eastAsia="Century" w:hAnsi="Century" w:cs="Century"/>
      <w:color w:val="000000"/>
      <w:kern w:val="2"/>
      <w:sz w:val="21"/>
      <w:szCs w:val="21"/>
      <w:u w:color="000000"/>
    </w:rPr>
  </w:style>
  <w:style w:type="paragraph" w:styleId="a9">
    <w:name w:val="footer"/>
    <w:basedOn w:val="a"/>
    <w:link w:val="aa"/>
    <w:uiPriority w:val="99"/>
    <w:unhideWhenUsed/>
    <w:rsid w:val="00650209"/>
    <w:pPr>
      <w:tabs>
        <w:tab w:val="center" w:pos="4252"/>
        <w:tab w:val="right" w:pos="8504"/>
      </w:tabs>
      <w:snapToGrid w:val="0"/>
    </w:pPr>
  </w:style>
  <w:style w:type="character" w:customStyle="1" w:styleId="aa">
    <w:name w:val="フッター (文字)"/>
    <w:basedOn w:val="a0"/>
    <w:link w:val="a9"/>
    <w:uiPriority w:val="99"/>
    <w:rsid w:val="00650209"/>
    <w:rPr>
      <w:rFonts w:ascii="Century" w:eastAsia="Century" w:hAnsi="Century" w:cs="Century"/>
      <w:color w:val="000000"/>
      <w:kern w:val="2"/>
      <w:sz w:val="21"/>
      <w:szCs w:val="21"/>
      <w:u w:color="000000"/>
    </w:rPr>
  </w:style>
  <w:style w:type="paragraph" w:styleId="ab">
    <w:name w:val="Balloon Text"/>
    <w:basedOn w:val="a"/>
    <w:link w:val="ac"/>
    <w:uiPriority w:val="99"/>
    <w:semiHidden/>
    <w:unhideWhenUsed/>
    <w:rsid w:val="006D4038"/>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6D4038"/>
    <w:rPr>
      <w:rFonts w:asciiTheme="majorHAnsi" w:eastAsiaTheme="majorEastAsia" w:hAnsiTheme="majorHAnsi" w:cstheme="majorBidi"/>
      <w:color w:val="000000"/>
      <w:kern w:val="2"/>
      <w:sz w:val="18"/>
      <w:szCs w:val="18"/>
      <w:u w:color="000000"/>
    </w:rPr>
  </w:style>
  <w:style w:type="paragraph" w:styleId="ad">
    <w:name w:val="Revision"/>
    <w:hidden/>
    <w:uiPriority w:val="99"/>
    <w:semiHidden/>
    <w:rsid w:val="00A37DA0"/>
    <w:pPr>
      <w:pBdr>
        <w:top w:val="none" w:sz="0" w:space="0" w:color="auto"/>
        <w:left w:val="none" w:sz="0" w:space="0" w:color="auto"/>
        <w:bottom w:val="none" w:sz="0" w:space="0" w:color="auto"/>
        <w:right w:val="none" w:sz="0" w:space="0" w:color="auto"/>
        <w:between w:val="none" w:sz="0" w:space="0" w:color="auto"/>
        <w:bar w:val="none" w:sz="0" w:color="auto"/>
      </w:pBdr>
    </w:pPr>
    <w:rPr>
      <w:rFonts w:ascii="Century" w:eastAsia="Century" w:hAnsi="Century" w:cs="Century"/>
      <w:color w:val="000000"/>
      <w:kern w:val="2"/>
      <w:sz w:val="21"/>
      <w:szCs w:val="21"/>
      <w:u w:color="000000"/>
    </w:rPr>
  </w:style>
  <w:style w:type="character" w:styleId="ae">
    <w:name w:val="annotation reference"/>
    <w:basedOn w:val="a0"/>
    <w:uiPriority w:val="99"/>
    <w:semiHidden/>
    <w:unhideWhenUsed/>
    <w:rsid w:val="004D7B59"/>
    <w:rPr>
      <w:sz w:val="18"/>
      <w:szCs w:val="18"/>
    </w:rPr>
  </w:style>
  <w:style w:type="paragraph" w:styleId="af">
    <w:name w:val="annotation text"/>
    <w:basedOn w:val="a"/>
    <w:link w:val="af0"/>
    <w:uiPriority w:val="99"/>
    <w:unhideWhenUsed/>
    <w:rsid w:val="004D7B59"/>
    <w:pPr>
      <w:jc w:val="left"/>
    </w:pPr>
  </w:style>
  <w:style w:type="character" w:customStyle="1" w:styleId="af0">
    <w:name w:val="コメント文字列 (文字)"/>
    <w:basedOn w:val="a0"/>
    <w:link w:val="af"/>
    <w:uiPriority w:val="99"/>
    <w:rsid w:val="004D7B59"/>
    <w:rPr>
      <w:rFonts w:ascii="Century" w:eastAsia="Century" w:hAnsi="Century" w:cs="Century"/>
      <w:color w:val="000000"/>
      <w:kern w:val="2"/>
      <w:sz w:val="21"/>
      <w:szCs w:val="21"/>
      <w:u w:color="000000"/>
    </w:rPr>
  </w:style>
  <w:style w:type="paragraph" w:styleId="af1">
    <w:name w:val="annotation subject"/>
    <w:basedOn w:val="af"/>
    <w:next w:val="af"/>
    <w:link w:val="af2"/>
    <w:uiPriority w:val="99"/>
    <w:semiHidden/>
    <w:unhideWhenUsed/>
    <w:rsid w:val="004D7B59"/>
    <w:rPr>
      <w:b/>
      <w:bCs/>
    </w:rPr>
  </w:style>
  <w:style w:type="character" w:customStyle="1" w:styleId="af2">
    <w:name w:val="コメント内容 (文字)"/>
    <w:basedOn w:val="af0"/>
    <w:link w:val="af1"/>
    <w:uiPriority w:val="99"/>
    <w:semiHidden/>
    <w:rsid w:val="004D7B59"/>
    <w:rPr>
      <w:rFonts w:ascii="Century" w:eastAsia="Century" w:hAnsi="Century" w:cs="Century"/>
      <w:b/>
      <w:bCs/>
      <w:color w:val="000000"/>
      <w:kern w:val="2"/>
      <w:sz w:val="21"/>
      <w:szCs w:val="21"/>
      <w:u w:color="000000"/>
    </w:rPr>
  </w:style>
  <w:style w:type="character" w:styleId="af3">
    <w:name w:val="Unresolved Mention"/>
    <w:basedOn w:val="a0"/>
    <w:uiPriority w:val="99"/>
    <w:semiHidden/>
    <w:unhideWhenUsed/>
    <w:rsid w:val="001A03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tuc-csi.org/ITUC-urges-immediate-ceasefire" TargetMode="External"/><Relationship Id="rId3" Type="http://schemas.openxmlformats.org/officeDocument/2006/relationships/settings" Target="settings.xml"/><Relationship Id="rId7" Type="http://schemas.openxmlformats.org/officeDocument/2006/relationships/hyperlink" Target="https://www.ituc-csi.org/iran,90?lang=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テーマ">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テーマ">
      <a:majorFont>
        <a:latin typeface="ヒラギノ角ゴ ProN W6"/>
        <a:ea typeface="ＭＳ ゴシック"/>
        <a:cs typeface="ヒラギノ角ゴ ProN W6"/>
      </a:majorFont>
      <a:minorFont>
        <a:latin typeface="ヒラギノ角ゴ ProN W3"/>
        <a:ea typeface="ＭＳ 明朝"/>
        <a:cs typeface="ヒラギノ角ゴ ProN W3"/>
      </a:minorFont>
    </a:fontScheme>
    <a:fmtScheme name="Office テーマ">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entury"/>
            <a:ea typeface="Century"/>
            <a:cs typeface="Century"/>
            <a:sym typeface="Century"/>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entury"/>
            <a:ea typeface="Century"/>
            <a:cs typeface="Century"/>
            <a:sym typeface="Century"/>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4</Pages>
  <Words>1843</Words>
  <Characters>4147</Characters>
  <Application>Microsoft Office Word</Application>
  <DocSecurity>0</DocSecurity>
  <Lines>125</Lines>
  <Paragraphs>55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Ryo</dc:creator>
  <cp:lastModifiedBy>齋藤　亮 / Ryo Saito</cp:lastModifiedBy>
  <cp:revision>44</cp:revision>
  <cp:lastPrinted>2026-01-30T01:13:00Z</cp:lastPrinted>
  <dcterms:created xsi:type="dcterms:W3CDTF">2025-12-23T07:56:00Z</dcterms:created>
  <dcterms:modified xsi:type="dcterms:W3CDTF">2026-03-02T12:51:00Z</dcterms:modified>
</cp:coreProperties>
</file>